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F0D7" w14:textId="77777777" w:rsidR="00E40F1B" w:rsidRPr="0024428C" w:rsidRDefault="00E40F1B" w:rsidP="0024428C">
      <w:pPr>
        <w:spacing w:line="276" w:lineRule="auto"/>
        <w:jc w:val="center"/>
        <w:rPr>
          <w:rFonts w:ascii="Verdana" w:hAnsi="Verdana"/>
          <w:b/>
        </w:rPr>
      </w:pPr>
      <w:r w:rsidRPr="0024428C">
        <w:rPr>
          <w:rFonts w:ascii="Verdana" w:hAnsi="Verdana"/>
          <w:b/>
        </w:rPr>
        <w:t>YOUR PHARMACY NAME</w:t>
      </w:r>
      <w:r w:rsidR="009C0131" w:rsidRPr="0024428C">
        <w:rPr>
          <w:rFonts w:ascii="Verdana" w:hAnsi="Verdana"/>
          <w:b/>
        </w:rPr>
        <w:br/>
      </w:r>
      <w:r w:rsidRPr="0024428C">
        <w:rPr>
          <w:rFonts w:ascii="Verdana" w:hAnsi="Verdana"/>
          <w:b/>
        </w:rPr>
        <w:br/>
        <w:t>Position Description – Pharmacy Accuracy Checking Technician</w:t>
      </w:r>
    </w:p>
    <w:p w14:paraId="40803E46" w14:textId="3A88344A" w:rsidR="00E40F1B" w:rsidRPr="0024428C" w:rsidRDefault="00E40F1B" w:rsidP="0024428C">
      <w:pPr>
        <w:spacing w:line="276" w:lineRule="auto"/>
        <w:jc w:val="center"/>
        <w:rPr>
          <w:rFonts w:ascii="Verdana" w:hAnsi="Verdana"/>
          <w:bCs/>
        </w:rPr>
      </w:pPr>
      <w:r w:rsidRPr="0024428C">
        <w:rPr>
          <w:rFonts w:ascii="Verdana" w:hAnsi="Verdana"/>
          <w:bCs/>
        </w:rPr>
        <w:t>_______________________________________________________________</w:t>
      </w:r>
      <w:r w:rsidR="0024428C" w:rsidRPr="0024428C">
        <w:rPr>
          <w:rFonts w:ascii="Verdana" w:hAnsi="Verdana"/>
          <w:bCs/>
        </w:rPr>
        <w:t>_______</w:t>
      </w:r>
    </w:p>
    <w:p w14:paraId="12E1D8ED" w14:textId="77777777" w:rsidR="00E40F1B" w:rsidRPr="0024428C" w:rsidRDefault="00E40F1B" w:rsidP="0024428C">
      <w:pPr>
        <w:spacing w:line="276" w:lineRule="auto"/>
        <w:rPr>
          <w:rFonts w:ascii="Verdana" w:hAnsi="Verdana"/>
          <w:b/>
        </w:rPr>
      </w:pPr>
    </w:p>
    <w:p w14:paraId="7D4BB93C" w14:textId="77777777" w:rsidR="00E40F1B" w:rsidRPr="0024428C" w:rsidRDefault="00E40F1B" w:rsidP="0024428C">
      <w:pPr>
        <w:spacing w:line="276" w:lineRule="auto"/>
        <w:rPr>
          <w:rFonts w:ascii="Verdana" w:hAnsi="Verdana"/>
          <w:b/>
        </w:rPr>
      </w:pPr>
      <w:r w:rsidRPr="0024428C">
        <w:rPr>
          <w:rFonts w:ascii="Verdana" w:hAnsi="Verdana"/>
          <w:b/>
        </w:rPr>
        <w:t>Background</w:t>
      </w:r>
    </w:p>
    <w:p w14:paraId="5D0E3B64" w14:textId="77777777" w:rsidR="00E40F1B" w:rsidRPr="0024428C" w:rsidRDefault="00E40F1B" w:rsidP="0024428C">
      <w:pPr>
        <w:spacing w:line="276" w:lineRule="auto"/>
        <w:rPr>
          <w:rFonts w:ascii="Verdana" w:hAnsi="Verdana"/>
          <w:i/>
        </w:rPr>
      </w:pPr>
      <w:r w:rsidRPr="0024428C">
        <w:rPr>
          <w:rFonts w:ascii="Verdana" w:hAnsi="Verdana"/>
          <w:i/>
          <w:highlight w:val="yellow"/>
        </w:rPr>
        <w:t>(Insert a brief statement about your pharmacy. This section is optional.)</w:t>
      </w:r>
    </w:p>
    <w:p w14:paraId="06094A44" w14:textId="77777777" w:rsidR="00E40F1B" w:rsidRPr="0024428C" w:rsidRDefault="00E40F1B" w:rsidP="0024428C">
      <w:pPr>
        <w:spacing w:line="276"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5137"/>
      </w:tblGrid>
      <w:tr w:rsidR="00E40F1B" w:rsidRPr="0024428C" w14:paraId="4E5348E5" w14:textId="77777777" w:rsidTr="0024428C">
        <w:tc>
          <w:tcPr>
            <w:tcW w:w="3888" w:type="dxa"/>
          </w:tcPr>
          <w:p w14:paraId="2D72CB80" w14:textId="77777777" w:rsidR="00E40F1B" w:rsidRPr="0024428C" w:rsidRDefault="00E40F1B" w:rsidP="0024428C">
            <w:pPr>
              <w:spacing w:line="276" w:lineRule="auto"/>
              <w:rPr>
                <w:rFonts w:ascii="Verdana" w:hAnsi="Verdana"/>
                <w:b/>
              </w:rPr>
            </w:pPr>
            <w:r w:rsidRPr="0024428C">
              <w:rPr>
                <w:rFonts w:ascii="Verdana" w:hAnsi="Verdana"/>
                <w:b/>
              </w:rPr>
              <w:t>Position title</w:t>
            </w:r>
          </w:p>
        </w:tc>
        <w:tc>
          <w:tcPr>
            <w:tcW w:w="5151" w:type="dxa"/>
          </w:tcPr>
          <w:p w14:paraId="27F5BB34" w14:textId="77777777" w:rsidR="00E40F1B" w:rsidRPr="0024428C" w:rsidRDefault="00E40F1B" w:rsidP="0024428C">
            <w:pPr>
              <w:spacing w:line="276" w:lineRule="auto"/>
              <w:rPr>
                <w:rFonts w:ascii="Verdana" w:hAnsi="Verdana"/>
              </w:rPr>
            </w:pPr>
            <w:r w:rsidRPr="0024428C">
              <w:rPr>
                <w:rFonts w:ascii="Verdana" w:hAnsi="Verdana"/>
              </w:rPr>
              <w:t>Pharmacy Accuracy Checking Technician (PACT)</w:t>
            </w:r>
          </w:p>
          <w:p w14:paraId="191B7B3B" w14:textId="77777777" w:rsidR="00E40F1B" w:rsidRPr="0024428C" w:rsidRDefault="00E40F1B" w:rsidP="0024428C">
            <w:pPr>
              <w:spacing w:line="276" w:lineRule="auto"/>
              <w:rPr>
                <w:rFonts w:ascii="Verdana" w:hAnsi="Verdana"/>
              </w:rPr>
            </w:pPr>
          </w:p>
        </w:tc>
      </w:tr>
      <w:tr w:rsidR="00E40F1B" w:rsidRPr="0024428C" w14:paraId="45DE7697" w14:textId="77777777" w:rsidTr="0024428C">
        <w:tc>
          <w:tcPr>
            <w:tcW w:w="3888" w:type="dxa"/>
          </w:tcPr>
          <w:p w14:paraId="6C205773" w14:textId="77777777" w:rsidR="00E40F1B" w:rsidRPr="0024428C" w:rsidRDefault="00E40F1B" w:rsidP="0024428C">
            <w:pPr>
              <w:spacing w:line="276" w:lineRule="auto"/>
              <w:rPr>
                <w:rFonts w:ascii="Verdana" w:hAnsi="Verdana"/>
                <w:b/>
              </w:rPr>
            </w:pPr>
            <w:r w:rsidRPr="0024428C">
              <w:rPr>
                <w:rFonts w:ascii="Verdana" w:hAnsi="Verdana"/>
                <w:b/>
              </w:rPr>
              <w:t>Direct reports</w:t>
            </w:r>
          </w:p>
        </w:tc>
        <w:tc>
          <w:tcPr>
            <w:tcW w:w="5151" w:type="dxa"/>
          </w:tcPr>
          <w:p w14:paraId="2FC7C3F3" w14:textId="1B1D6AC3" w:rsidR="00E40F1B" w:rsidRPr="0024428C" w:rsidRDefault="00E40F1B" w:rsidP="0024428C">
            <w:pPr>
              <w:spacing w:line="276" w:lineRule="auto"/>
              <w:rPr>
                <w:rFonts w:ascii="Verdana" w:hAnsi="Verdana"/>
                <w:i/>
              </w:rPr>
            </w:pPr>
            <w:r w:rsidRPr="0024428C">
              <w:rPr>
                <w:rFonts w:ascii="Verdana" w:hAnsi="Verdana"/>
                <w:i/>
                <w:highlight w:val="yellow"/>
              </w:rPr>
              <w:t>(List positions reporting to this role)</w:t>
            </w:r>
            <w:r w:rsidRPr="0024428C">
              <w:rPr>
                <w:rFonts w:ascii="Verdana" w:hAnsi="Verdana"/>
                <w:i/>
              </w:rPr>
              <w:t xml:space="preserve"> </w:t>
            </w:r>
          </w:p>
          <w:p w14:paraId="1DB50DC8" w14:textId="77777777" w:rsidR="00E40F1B" w:rsidRPr="0024428C" w:rsidRDefault="00E40F1B" w:rsidP="0024428C">
            <w:pPr>
              <w:spacing w:line="276" w:lineRule="auto"/>
              <w:rPr>
                <w:rFonts w:ascii="Verdana" w:hAnsi="Verdana"/>
              </w:rPr>
            </w:pPr>
          </w:p>
        </w:tc>
      </w:tr>
      <w:tr w:rsidR="00E40F1B" w:rsidRPr="0024428C" w14:paraId="092EE37A" w14:textId="77777777" w:rsidTr="0024428C">
        <w:tc>
          <w:tcPr>
            <w:tcW w:w="3888" w:type="dxa"/>
          </w:tcPr>
          <w:p w14:paraId="02785CE5" w14:textId="77777777" w:rsidR="00E40F1B" w:rsidRPr="0024428C" w:rsidRDefault="00E40F1B" w:rsidP="0024428C">
            <w:pPr>
              <w:spacing w:line="276" w:lineRule="auto"/>
              <w:rPr>
                <w:rFonts w:ascii="Verdana" w:hAnsi="Verdana"/>
                <w:b/>
              </w:rPr>
            </w:pPr>
            <w:r w:rsidRPr="0024428C">
              <w:rPr>
                <w:rFonts w:ascii="Verdana" w:hAnsi="Verdana"/>
                <w:b/>
              </w:rPr>
              <w:t>Position type</w:t>
            </w:r>
          </w:p>
        </w:tc>
        <w:tc>
          <w:tcPr>
            <w:tcW w:w="5151" w:type="dxa"/>
          </w:tcPr>
          <w:p w14:paraId="1339A970" w14:textId="1ECE7A8B" w:rsidR="00E40F1B" w:rsidRPr="0024428C" w:rsidRDefault="00E40F1B" w:rsidP="0024428C">
            <w:pPr>
              <w:spacing w:line="276" w:lineRule="auto"/>
              <w:rPr>
                <w:rFonts w:ascii="Verdana" w:hAnsi="Verdana"/>
              </w:rPr>
            </w:pPr>
            <w:r w:rsidRPr="0024428C">
              <w:rPr>
                <w:rFonts w:ascii="Verdana" w:hAnsi="Verdana"/>
              </w:rPr>
              <w:t xml:space="preserve">Permanent </w:t>
            </w:r>
            <w:r w:rsidR="0024428C">
              <w:rPr>
                <w:rFonts w:ascii="Verdana" w:hAnsi="Verdana"/>
              </w:rPr>
              <w:t xml:space="preserve">/ </w:t>
            </w:r>
            <w:r w:rsidRPr="0024428C">
              <w:rPr>
                <w:rFonts w:ascii="Verdana" w:hAnsi="Verdana"/>
              </w:rPr>
              <w:t xml:space="preserve">Fixed Term </w:t>
            </w:r>
            <w:r w:rsidR="0024428C">
              <w:rPr>
                <w:rFonts w:ascii="Verdana" w:hAnsi="Verdana"/>
              </w:rPr>
              <w:t xml:space="preserve">/ </w:t>
            </w:r>
            <w:r w:rsidRPr="0024428C">
              <w:rPr>
                <w:rFonts w:ascii="Verdana" w:hAnsi="Verdana"/>
              </w:rPr>
              <w:t xml:space="preserve">Casual </w:t>
            </w:r>
          </w:p>
          <w:p w14:paraId="2625EAFB" w14:textId="723FED73" w:rsidR="00E40F1B" w:rsidRPr="0024428C" w:rsidRDefault="00E40F1B" w:rsidP="0024428C">
            <w:pPr>
              <w:spacing w:line="276" w:lineRule="auto"/>
              <w:rPr>
                <w:rFonts w:ascii="Verdana" w:hAnsi="Verdana"/>
                <w:i/>
              </w:rPr>
            </w:pPr>
            <w:r w:rsidRPr="0024428C">
              <w:rPr>
                <w:rFonts w:ascii="Verdana" w:hAnsi="Verdana"/>
                <w:i/>
                <w:highlight w:val="yellow"/>
              </w:rPr>
              <w:t>(Select which one applies)</w:t>
            </w:r>
          </w:p>
          <w:p w14:paraId="17B468FE" w14:textId="77777777" w:rsidR="00E40F1B" w:rsidRPr="0024428C" w:rsidRDefault="00E40F1B" w:rsidP="0024428C">
            <w:pPr>
              <w:spacing w:line="276" w:lineRule="auto"/>
              <w:rPr>
                <w:rFonts w:ascii="Verdana" w:hAnsi="Verdana"/>
              </w:rPr>
            </w:pPr>
          </w:p>
          <w:p w14:paraId="6A7E7BFB" w14:textId="42B001B4" w:rsidR="00E40F1B" w:rsidRPr="0024428C" w:rsidRDefault="00E40F1B" w:rsidP="0024428C">
            <w:pPr>
              <w:spacing w:line="276" w:lineRule="auto"/>
              <w:rPr>
                <w:rFonts w:ascii="Verdana" w:hAnsi="Verdana"/>
              </w:rPr>
            </w:pPr>
            <w:r w:rsidRPr="0024428C">
              <w:rPr>
                <w:rFonts w:ascii="Verdana" w:hAnsi="Verdana"/>
              </w:rPr>
              <w:t xml:space="preserve">Full Time </w:t>
            </w:r>
            <w:r w:rsidR="0024428C">
              <w:rPr>
                <w:rFonts w:ascii="Verdana" w:hAnsi="Verdana"/>
              </w:rPr>
              <w:t xml:space="preserve">/ </w:t>
            </w:r>
            <w:r w:rsidRPr="0024428C">
              <w:rPr>
                <w:rFonts w:ascii="Verdana" w:hAnsi="Verdana"/>
              </w:rPr>
              <w:t xml:space="preserve">Part Time </w:t>
            </w:r>
          </w:p>
          <w:p w14:paraId="11673D67" w14:textId="19855582" w:rsidR="00E40F1B" w:rsidRPr="0024428C" w:rsidRDefault="00E40F1B" w:rsidP="0024428C">
            <w:pPr>
              <w:spacing w:line="276" w:lineRule="auto"/>
              <w:rPr>
                <w:rFonts w:ascii="Verdana" w:hAnsi="Verdana"/>
                <w:i/>
              </w:rPr>
            </w:pPr>
            <w:r w:rsidRPr="0024428C">
              <w:rPr>
                <w:rFonts w:ascii="Verdana" w:hAnsi="Verdana"/>
                <w:i/>
                <w:highlight w:val="yellow"/>
              </w:rPr>
              <w:t>(Select which one applies)</w:t>
            </w:r>
          </w:p>
          <w:p w14:paraId="40AB5D81" w14:textId="77777777" w:rsidR="00E40F1B" w:rsidRPr="0024428C" w:rsidRDefault="00E40F1B" w:rsidP="0024428C">
            <w:pPr>
              <w:spacing w:line="276" w:lineRule="auto"/>
              <w:rPr>
                <w:rFonts w:ascii="Verdana" w:hAnsi="Verdana"/>
              </w:rPr>
            </w:pPr>
          </w:p>
        </w:tc>
      </w:tr>
      <w:tr w:rsidR="00E40F1B" w:rsidRPr="0024428C" w14:paraId="547C1B5E" w14:textId="77777777" w:rsidTr="0024428C">
        <w:tc>
          <w:tcPr>
            <w:tcW w:w="3888" w:type="dxa"/>
          </w:tcPr>
          <w:p w14:paraId="66D968FA" w14:textId="77777777" w:rsidR="00E40F1B" w:rsidRPr="0024428C" w:rsidRDefault="00E40F1B" w:rsidP="0024428C">
            <w:pPr>
              <w:spacing w:line="276" w:lineRule="auto"/>
              <w:rPr>
                <w:rFonts w:ascii="Verdana" w:hAnsi="Verdana"/>
                <w:b/>
              </w:rPr>
            </w:pPr>
            <w:r w:rsidRPr="0024428C">
              <w:rPr>
                <w:rFonts w:ascii="Verdana" w:hAnsi="Verdana"/>
                <w:b/>
              </w:rPr>
              <w:t>Special conditions</w:t>
            </w:r>
          </w:p>
        </w:tc>
        <w:tc>
          <w:tcPr>
            <w:tcW w:w="5151" w:type="dxa"/>
          </w:tcPr>
          <w:p w14:paraId="3D9D3EB9" w14:textId="77777777" w:rsidR="00E40F1B" w:rsidRPr="0024428C" w:rsidRDefault="00E40F1B" w:rsidP="0024428C">
            <w:pPr>
              <w:spacing w:line="276" w:lineRule="auto"/>
              <w:rPr>
                <w:rFonts w:ascii="Verdana" w:hAnsi="Verdana"/>
                <w:i/>
              </w:rPr>
            </w:pPr>
            <w:r w:rsidRPr="0024428C">
              <w:rPr>
                <w:rFonts w:ascii="Verdana" w:hAnsi="Verdana"/>
                <w:i/>
              </w:rPr>
              <w:t>List any special conditions (for example, NZ driver licence) that apply to this position.</w:t>
            </w:r>
            <w:r w:rsidR="009C0131" w:rsidRPr="0024428C">
              <w:rPr>
                <w:rFonts w:ascii="Verdana" w:hAnsi="Verdana"/>
                <w:i/>
              </w:rPr>
              <w:br/>
            </w:r>
          </w:p>
        </w:tc>
      </w:tr>
    </w:tbl>
    <w:p w14:paraId="103CE5E9" w14:textId="77777777" w:rsidR="009C0131" w:rsidRPr="0024428C" w:rsidRDefault="009C0131" w:rsidP="0024428C">
      <w:pPr>
        <w:spacing w:line="276" w:lineRule="auto"/>
        <w:rPr>
          <w:rFonts w:ascii="Verdana" w:hAnsi="Verdana"/>
        </w:rPr>
      </w:pPr>
    </w:p>
    <w:p w14:paraId="0B4CCF20" w14:textId="77777777" w:rsidR="00E40F1B" w:rsidRPr="0024428C" w:rsidRDefault="00E40F1B" w:rsidP="0024428C">
      <w:pPr>
        <w:spacing w:line="276" w:lineRule="auto"/>
        <w:rPr>
          <w:rFonts w:ascii="Verdana" w:hAnsi="Verdana"/>
          <w:b/>
        </w:rPr>
      </w:pPr>
      <w:r w:rsidRPr="0024428C">
        <w:rPr>
          <w:rFonts w:ascii="Verdana" w:hAnsi="Verdana"/>
          <w:b/>
        </w:rPr>
        <w:t>Key responsibilit</w:t>
      </w:r>
      <w:r w:rsidR="00072E28" w:rsidRPr="0024428C">
        <w:rPr>
          <w:rFonts w:ascii="Verdana" w:hAnsi="Verdana"/>
          <w:b/>
        </w:rPr>
        <w:t>y</w:t>
      </w:r>
      <w:r w:rsidRPr="0024428C">
        <w:rPr>
          <w:rFonts w:ascii="Verdana" w:hAnsi="Verdana"/>
          <w:b/>
        </w:rPr>
        <w:t>:</w:t>
      </w:r>
    </w:p>
    <w:p w14:paraId="1CB2A9F0" w14:textId="77777777" w:rsidR="00072E28" w:rsidRPr="0024428C" w:rsidRDefault="00072E28" w:rsidP="0024428C">
      <w:pPr>
        <w:spacing w:line="276" w:lineRule="auto"/>
        <w:rPr>
          <w:rFonts w:ascii="Verdana" w:hAnsi="Verdana"/>
        </w:rPr>
      </w:pPr>
      <w:r w:rsidRPr="0024428C">
        <w:rPr>
          <w:rFonts w:ascii="Verdana" w:hAnsi="Verdana"/>
        </w:rPr>
        <w:t>To carry out the final accuracy check on a prescription item that has been clinically assessed by a qualified pharmacist and dispensed by other dispensary staff members.</w:t>
      </w:r>
    </w:p>
    <w:p w14:paraId="0D2E0F38" w14:textId="77777777" w:rsidR="006A3E28" w:rsidRPr="0024428C" w:rsidRDefault="006A3E28" w:rsidP="0024428C">
      <w:pPr>
        <w:spacing w:line="276" w:lineRule="auto"/>
        <w:rPr>
          <w:rFonts w:ascii="Verdana" w:hAnsi="Verdana"/>
        </w:rPr>
      </w:pPr>
    </w:p>
    <w:p w14:paraId="3B0A7F35" w14:textId="77777777" w:rsidR="006A3E28" w:rsidRPr="0024428C" w:rsidRDefault="00016EB5" w:rsidP="0024428C">
      <w:pPr>
        <w:spacing w:line="276" w:lineRule="auto"/>
        <w:rPr>
          <w:rFonts w:ascii="Verdana" w:hAnsi="Verdana"/>
        </w:rPr>
      </w:pPr>
      <w:r w:rsidRPr="0024428C">
        <w:rPr>
          <w:rFonts w:ascii="Verdana" w:hAnsi="Verdana"/>
          <w:bCs/>
        </w:rPr>
        <w:t>While</w:t>
      </w:r>
      <w:r w:rsidR="006A3E28" w:rsidRPr="0024428C">
        <w:rPr>
          <w:rFonts w:ascii="Verdana" w:hAnsi="Verdana"/>
          <w:bCs/>
        </w:rPr>
        <w:t xml:space="preserve"> working in the PACT role, you cannot be involved in another part of the dispensing process. When workplace flow does not allow or if staffing levels fall below the minimum required level, then the PACT cannot work in their full role and can only work within the pharmacy technician scope of practice.</w:t>
      </w:r>
    </w:p>
    <w:p w14:paraId="61A478B4" w14:textId="77777777" w:rsidR="006A3E28" w:rsidRPr="0024428C" w:rsidRDefault="006A3E28" w:rsidP="0024428C">
      <w:pPr>
        <w:spacing w:line="276" w:lineRule="auto"/>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072E28" w:rsidRPr="0024428C" w14:paraId="1AE22EEC" w14:textId="77777777" w:rsidTr="001446B0">
        <w:tc>
          <w:tcPr>
            <w:tcW w:w="5382" w:type="dxa"/>
            <w:shd w:val="clear" w:color="auto" w:fill="auto"/>
          </w:tcPr>
          <w:p w14:paraId="7DB77245" w14:textId="77777777" w:rsidR="00072E28" w:rsidRPr="0024428C" w:rsidRDefault="00072E28" w:rsidP="0024428C">
            <w:pPr>
              <w:spacing w:line="276" w:lineRule="auto"/>
              <w:rPr>
                <w:rFonts w:ascii="Verdana" w:hAnsi="Verdana"/>
                <w:b/>
              </w:rPr>
            </w:pPr>
            <w:r w:rsidRPr="0024428C">
              <w:rPr>
                <w:rFonts w:ascii="Verdana" w:hAnsi="Verdana"/>
                <w:b/>
              </w:rPr>
              <w:t>Key PACT tasks</w:t>
            </w:r>
          </w:p>
        </w:tc>
        <w:tc>
          <w:tcPr>
            <w:tcW w:w="3634" w:type="dxa"/>
            <w:shd w:val="clear" w:color="auto" w:fill="auto"/>
          </w:tcPr>
          <w:p w14:paraId="01A7BBF4" w14:textId="77777777" w:rsidR="00072E28" w:rsidRPr="0024428C" w:rsidRDefault="00072E28" w:rsidP="0024428C">
            <w:pPr>
              <w:spacing w:line="276" w:lineRule="auto"/>
              <w:rPr>
                <w:rFonts w:ascii="Verdana" w:hAnsi="Verdana"/>
                <w:b/>
              </w:rPr>
            </w:pPr>
            <w:r w:rsidRPr="0024428C">
              <w:rPr>
                <w:rFonts w:ascii="Verdana" w:hAnsi="Verdana"/>
                <w:b/>
              </w:rPr>
              <w:t>Performance indicators</w:t>
            </w:r>
          </w:p>
        </w:tc>
      </w:tr>
      <w:tr w:rsidR="00072E28" w:rsidRPr="0024428C" w14:paraId="045ECD8E" w14:textId="77777777" w:rsidTr="0024428C">
        <w:tc>
          <w:tcPr>
            <w:tcW w:w="5382" w:type="dxa"/>
            <w:tcBorders>
              <w:bottom w:val="single" w:sz="4" w:space="0" w:color="auto"/>
            </w:tcBorders>
            <w:shd w:val="clear" w:color="auto" w:fill="auto"/>
          </w:tcPr>
          <w:p w14:paraId="722EDED0" w14:textId="77777777" w:rsidR="006A3E28" w:rsidRPr="0024428C" w:rsidRDefault="006A3E28" w:rsidP="0024428C">
            <w:pPr>
              <w:numPr>
                <w:ilvl w:val="0"/>
                <w:numId w:val="4"/>
              </w:numPr>
              <w:spacing w:line="276" w:lineRule="auto"/>
              <w:rPr>
                <w:rFonts w:ascii="Verdana" w:hAnsi="Verdana"/>
                <w:bCs/>
              </w:rPr>
            </w:pPr>
            <w:r w:rsidRPr="0024428C">
              <w:rPr>
                <w:rFonts w:ascii="Verdana" w:hAnsi="Verdana"/>
                <w:bCs/>
              </w:rPr>
              <w:t xml:space="preserve">To complete the final </w:t>
            </w:r>
            <w:proofErr w:type="gramStart"/>
            <w:r w:rsidRPr="0024428C">
              <w:rPr>
                <w:rFonts w:ascii="Verdana" w:hAnsi="Verdana"/>
                <w:bCs/>
              </w:rPr>
              <w:t>accuracy</w:t>
            </w:r>
            <w:proofErr w:type="gramEnd"/>
            <w:r w:rsidRPr="0024428C">
              <w:rPr>
                <w:rFonts w:ascii="Verdana" w:hAnsi="Verdana"/>
                <w:bCs/>
              </w:rPr>
              <w:t xml:space="preserve"> check on a prescription item that has been clinically checked by a qualified pharmacist and dispensed by other dispensary staff members.</w:t>
            </w:r>
          </w:p>
          <w:p w14:paraId="0B26B70E" w14:textId="77777777" w:rsidR="00363A18" w:rsidRPr="0024428C" w:rsidRDefault="006A3E28" w:rsidP="0024428C">
            <w:pPr>
              <w:numPr>
                <w:ilvl w:val="0"/>
                <w:numId w:val="4"/>
              </w:numPr>
              <w:spacing w:line="276" w:lineRule="auto"/>
              <w:rPr>
                <w:rFonts w:ascii="Verdana" w:hAnsi="Verdana"/>
                <w:lang w:val="en-NZ"/>
              </w:rPr>
            </w:pPr>
            <w:r w:rsidRPr="0024428C">
              <w:rPr>
                <w:rFonts w:ascii="Verdana" w:hAnsi="Verdana"/>
                <w:bCs/>
              </w:rPr>
              <w:t xml:space="preserve">Working in conjunction with the </w:t>
            </w:r>
            <w:r w:rsidR="008D1CB2" w:rsidRPr="0024428C">
              <w:rPr>
                <w:rFonts w:ascii="Verdana" w:hAnsi="Verdana"/>
                <w:bCs/>
              </w:rPr>
              <w:t>PACT preceptor</w:t>
            </w:r>
            <w:r w:rsidRPr="0024428C">
              <w:rPr>
                <w:rFonts w:ascii="Verdana" w:hAnsi="Verdana"/>
                <w:bCs/>
              </w:rPr>
              <w:t xml:space="preserve"> to develop specific Standard Operating Procedures (SOPs) for the PACT role within the workplace</w:t>
            </w:r>
            <w:r w:rsidR="008D1CB2" w:rsidRPr="0024428C">
              <w:rPr>
                <w:rFonts w:ascii="Verdana" w:hAnsi="Verdana"/>
                <w:bCs/>
              </w:rPr>
              <w:t>.</w:t>
            </w:r>
            <w:r w:rsidR="009C0131" w:rsidRPr="0024428C">
              <w:rPr>
                <w:rFonts w:ascii="Verdana" w:hAnsi="Verdana"/>
                <w:bCs/>
              </w:rPr>
              <w:br/>
            </w:r>
          </w:p>
        </w:tc>
        <w:tc>
          <w:tcPr>
            <w:tcW w:w="3634" w:type="dxa"/>
            <w:tcBorders>
              <w:bottom w:val="single" w:sz="4" w:space="0" w:color="auto"/>
            </w:tcBorders>
            <w:shd w:val="clear" w:color="auto" w:fill="auto"/>
          </w:tcPr>
          <w:p w14:paraId="67495C17" w14:textId="6654BE9D" w:rsidR="00072E28" w:rsidRPr="0024428C" w:rsidRDefault="00363A18" w:rsidP="0024428C">
            <w:pPr>
              <w:spacing w:line="276" w:lineRule="auto"/>
              <w:rPr>
                <w:rFonts w:ascii="Verdana" w:hAnsi="Verdana"/>
                <w:b/>
              </w:rPr>
            </w:pPr>
            <w:r w:rsidRPr="0024428C">
              <w:rPr>
                <w:rFonts w:ascii="Verdana" w:hAnsi="Verdana"/>
              </w:rPr>
              <w:t xml:space="preserve">100% compliance with legislation, contracts, professional </w:t>
            </w:r>
            <w:r w:rsidR="0024428C" w:rsidRPr="0024428C">
              <w:rPr>
                <w:rFonts w:ascii="Verdana" w:hAnsi="Verdana"/>
              </w:rPr>
              <w:t>obligations,</w:t>
            </w:r>
            <w:r w:rsidRPr="0024428C">
              <w:rPr>
                <w:rFonts w:ascii="Verdana" w:hAnsi="Verdana"/>
              </w:rPr>
              <w:t xml:space="preserve"> and pharmacy </w:t>
            </w:r>
            <w:r w:rsidR="0024428C">
              <w:rPr>
                <w:rFonts w:ascii="Verdana" w:hAnsi="Verdana"/>
              </w:rPr>
              <w:t>s</w:t>
            </w:r>
            <w:r w:rsidRPr="0024428C">
              <w:rPr>
                <w:rFonts w:ascii="Verdana" w:hAnsi="Verdana"/>
              </w:rPr>
              <w:t xml:space="preserve">tandard </w:t>
            </w:r>
            <w:r w:rsidR="0024428C">
              <w:rPr>
                <w:rFonts w:ascii="Verdana" w:hAnsi="Verdana"/>
              </w:rPr>
              <w:t>o</w:t>
            </w:r>
            <w:r w:rsidRPr="0024428C">
              <w:rPr>
                <w:rFonts w:ascii="Verdana" w:hAnsi="Verdana"/>
              </w:rPr>
              <w:t xml:space="preserve">perating </w:t>
            </w:r>
            <w:r w:rsidR="0024428C">
              <w:rPr>
                <w:rFonts w:ascii="Verdana" w:hAnsi="Verdana"/>
              </w:rPr>
              <w:t>p</w:t>
            </w:r>
            <w:r w:rsidRPr="0024428C">
              <w:rPr>
                <w:rFonts w:ascii="Verdana" w:hAnsi="Verdana"/>
              </w:rPr>
              <w:t>rocedures.</w:t>
            </w:r>
          </w:p>
        </w:tc>
      </w:tr>
      <w:tr w:rsidR="0024428C" w:rsidRPr="0024428C" w14:paraId="19CEEA7A" w14:textId="77777777" w:rsidTr="0024428C">
        <w:tc>
          <w:tcPr>
            <w:tcW w:w="5382" w:type="dxa"/>
            <w:tcBorders>
              <w:top w:val="single" w:sz="4" w:space="0" w:color="auto"/>
              <w:left w:val="nil"/>
              <w:bottom w:val="nil"/>
              <w:right w:val="nil"/>
            </w:tcBorders>
            <w:shd w:val="clear" w:color="auto" w:fill="auto"/>
          </w:tcPr>
          <w:p w14:paraId="17A90BBB" w14:textId="77777777" w:rsidR="0024428C" w:rsidRPr="0024428C" w:rsidRDefault="0024428C" w:rsidP="0024428C">
            <w:pPr>
              <w:spacing w:line="276" w:lineRule="auto"/>
              <w:ind w:left="360"/>
              <w:rPr>
                <w:rFonts w:ascii="Verdana" w:hAnsi="Verdana"/>
                <w:bCs/>
              </w:rPr>
            </w:pPr>
          </w:p>
        </w:tc>
        <w:tc>
          <w:tcPr>
            <w:tcW w:w="3634" w:type="dxa"/>
            <w:tcBorders>
              <w:top w:val="single" w:sz="4" w:space="0" w:color="auto"/>
              <w:left w:val="nil"/>
              <w:bottom w:val="nil"/>
              <w:right w:val="nil"/>
            </w:tcBorders>
            <w:shd w:val="clear" w:color="auto" w:fill="auto"/>
          </w:tcPr>
          <w:p w14:paraId="4B33B5B6" w14:textId="77777777" w:rsidR="0024428C" w:rsidRPr="0024428C" w:rsidRDefault="0024428C" w:rsidP="0024428C">
            <w:pPr>
              <w:spacing w:line="276" w:lineRule="auto"/>
              <w:rPr>
                <w:rFonts w:ascii="Verdana" w:hAnsi="Verdana"/>
              </w:rPr>
            </w:pPr>
          </w:p>
        </w:tc>
      </w:tr>
    </w:tbl>
    <w:p w14:paraId="440062FA" w14:textId="77777777" w:rsidR="001446B0" w:rsidRPr="0024428C" w:rsidRDefault="001446B0" w:rsidP="0024428C">
      <w:pPr>
        <w:spacing w:line="276" w:lineRule="auto"/>
        <w:rPr>
          <w:rFonts w:ascii="Verdana" w:hAnsi="Verdana"/>
          <w:vanish/>
        </w:rPr>
      </w:pPr>
    </w:p>
    <w:tbl>
      <w:tblPr>
        <w:tblW w:w="0" w:type="auto"/>
        <w:tblLook w:val="04A0" w:firstRow="1" w:lastRow="0" w:firstColumn="1" w:lastColumn="0" w:noHBand="0" w:noVBand="1"/>
      </w:tblPr>
      <w:tblGrid>
        <w:gridCol w:w="5070"/>
        <w:gridCol w:w="3946"/>
      </w:tblGrid>
      <w:tr w:rsidR="00E40F1B" w:rsidRPr="0024428C" w14:paraId="7E1491AE" w14:textId="77777777" w:rsidTr="0024428C">
        <w:tc>
          <w:tcPr>
            <w:tcW w:w="5070" w:type="dxa"/>
            <w:tcBorders>
              <w:top w:val="single" w:sz="4" w:space="0" w:color="auto"/>
              <w:left w:val="single" w:sz="4" w:space="0" w:color="auto"/>
              <w:bottom w:val="single" w:sz="4" w:space="0" w:color="auto"/>
              <w:right w:val="single" w:sz="4" w:space="0" w:color="auto"/>
            </w:tcBorders>
          </w:tcPr>
          <w:p w14:paraId="5DE1F8F8" w14:textId="77777777" w:rsidR="00E40F1B" w:rsidRPr="0024428C" w:rsidRDefault="00E40F1B" w:rsidP="0024428C">
            <w:pPr>
              <w:spacing w:line="276" w:lineRule="auto"/>
              <w:rPr>
                <w:rFonts w:ascii="Verdana" w:hAnsi="Verdana"/>
                <w:b/>
              </w:rPr>
            </w:pPr>
            <w:r w:rsidRPr="0024428C">
              <w:rPr>
                <w:rFonts w:ascii="Verdana" w:hAnsi="Verdana"/>
                <w:b/>
              </w:rPr>
              <w:t xml:space="preserve">Key </w:t>
            </w:r>
            <w:r w:rsidR="008D1CB2" w:rsidRPr="0024428C">
              <w:rPr>
                <w:rFonts w:ascii="Verdana" w:hAnsi="Verdana"/>
                <w:b/>
              </w:rPr>
              <w:t>T</w:t>
            </w:r>
            <w:r w:rsidR="00363A18" w:rsidRPr="0024428C">
              <w:rPr>
                <w:rFonts w:ascii="Verdana" w:hAnsi="Verdana"/>
                <w:b/>
              </w:rPr>
              <w:t xml:space="preserve">echnician </w:t>
            </w:r>
            <w:r w:rsidRPr="0024428C">
              <w:rPr>
                <w:rFonts w:ascii="Verdana" w:hAnsi="Verdana"/>
                <w:b/>
              </w:rPr>
              <w:t>tasks</w:t>
            </w:r>
          </w:p>
        </w:tc>
        <w:tc>
          <w:tcPr>
            <w:tcW w:w="3946" w:type="dxa"/>
            <w:tcBorders>
              <w:top w:val="single" w:sz="4" w:space="0" w:color="auto"/>
              <w:left w:val="single" w:sz="4" w:space="0" w:color="auto"/>
              <w:bottom w:val="single" w:sz="4" w:space="0" w:color="auto"/>
              <w:right w:val="single" w:sz="4" w:space="0" w:color="auto"/>
            </w:tcBorders>
          </w:tcPr>
          <w:p w14:paraId="41192E5E" w14:textId="77777777" w:rsidR="00E40F1B" w:rsidRPr="0024428C" w:rsidRDefault="00E40F1B" w:rsidP="0024428C">
            <w:pPr>
              <w:spacing w:line="276" w:lineRule="auto"/>
              <w:rPr>
                <w:rFonts w:ascii="Verdana" w:hAnsi="Verdana"/>
                <w:b/>
              </w:rPr>
            </w:pPr>
            <w:r w:rsidRPr="0024428C">
              <w:rPr>
                <w:rFonts w:ascii="Verdana" w:hAnsi="Verdana"/>
                <w:b/>
              </w:rPr>
              <w:t>Performance indicators</w:t>
            </w:r>
          </w:p>
        </w:tc>
      </w:tr>
      <w:tr w:rsidR="00E40F1B" w:rsidRPr="0024428C" w14:paraId="07F3E989" w14:textId="77777777" w:rsidTr="0024428C">
        <w:tc>
          <w:tcPr>
            <w:tcW w:w="5070" w:type="dxa"/>
            <w:tcBorders>
              <w:top w:val="single" w:sz="4" w:space="0" w:color="auto"/>
              <w:left w:val="single" w:sz="4" w:space="0" w:color="auto"/>
              <w:bottom w:val="single" w:sz="4" w:space="0" w:color="auto"/>
              <w:right w:val="single" w:sz="4" w:space="0" w:color="auto"/>
            </w:tcBorders>
          </w:tcPr>
          <w:p w14:paraId="7625AFA0" w14:textId="77777777" w:rsidR="008D1CB2" w:rsidRPr="0024428C" w:rsidRDefault="008D1CB2" w:rsidP="0024428C">
            <w:pPr>
              <w:spacing w:line="276" w:lineRule="auto"/>
              <w:rPr>
                <w:rFonts w:ascii="Verdana" w:hAnsi="Verdana"/>
                <w:bCs/>
              </w:rPr>
            </w:pPr>
            <w:r w:rsidRPr="0024428C">
              <w:rPr>
                <w:rFonts w:ascii="Verdana" w:eastAsia="Calibri" w:hAnsi="Verdana" w:cs="Arial"/>
                <w:bCs/>
                <w:color w:val="000000"/>
              </w:rPr>
              <w:t>To assist the pharmacist with the dispensing process. This includes:</w:t>
            </w:r>
          </w:p>
          <w:p w14:paraId="1ECF913A" w14:textId="77777777" w:rsidR="00E40F1B" w:rsidRPr="0024428C" w:rsidRDefault="00E40F1B" w:rsidP="0024428C">
            <w:pPr>
              <w:pStyle w:val="Default"/>
              <w:numPr>
                <w:ilvl w:val="0"/>
                <w:numId w:val="7"/>
              </w:numPr>
              <w:spacing w:line="276" w:lineRule="auto"/>
              <w:rPr>
                <w:rFonts w:ascii="Verdana" w:hAnsi="Verdana"/>
                <w:sz w:val="20"/>
                <w:szCs w:val="20"/>
              </w:rPr>
            </w:pPr>
            <w:r w:rsidRPr="0024428C">
              <w:rPr>
                <w:rFonts w:ascii="Verdana" w:hAnsi="Verdana"/>
                <w:sz w:val="20"/>
                <w:szCs w:val="20"/>
              </w:rPr>
              <w:t>Receiving the prescription from the patient or representative.</w:t>
            </w:r>
          </w:p>
          <w:p w14:paraId="1C031A8A" w14:textId="77777777" w:rsidR="00E40F1B" w:rsidRPr="0024428C" w:rsidRDefault="00E40F1B" w:rsidP="0024428C">
            <w:pPr>
              <w:pStyle w:val="Default"/>
              <w:numPr>
                <w:ilvl w:val="0"/>
                <w:numId w:val="7"/>
              </w:numPr>
              <w:spacing w:line="276" w:lineRule="auto"/>
              <w:rPr>
                <w:rFonts w:ascii="Verdana" w:hAnsi="Verdana"/>
                <w:sz w:val="20"/>
                <w:szCs w:val="20"/>
              </w:rPr>
            </w:pPr>
            <w:r w:rsidRPr="0024428C">
              <w:rPr>
                <w:rFonts w:ascii="Verdana" w:hAnsi="Verdana"/>
                <w:sz w:val="20"/>
                <w:szCs w:val="20"/>
              </w:rPr>
              <w:lastRenderedPageBreak/>
              <w:t xml:space="preserve">Checking with the pharmacist to ensure the prescription is accurate and complete. </w:t>
            </w:r>
          </w:p>
          <w:p w14:paraId="3E1DEA03" w14:textId="77777777" w:rsidR="00E40F1B" w:rsidRPr="0024428C" w:rsidRDefault="00E40F1B" w:rsidP="0024428C">
            <w:pPr>
              <w:pStyle w:val="Default"/>
              <w:numPr>
                <w:ilvl w:val="0"/>
                <w:numId w:val="7"/>
              </w:numPr>
              <w:spacing w:line="276" w:lineRule="auto"/>
              <w:rPr>
                <w:rFonts w:ascii="Verdana" w:hAnsi="Verdana"/>
                <w:sz w:val="20"/>
                <w:szCs w:val="20"/>
              </w:rPr>
            </w:pPr>
            <w:r w:rsidRPr="0024428C">
              <w:rPr>
                <w:rFonts w:ascii="Verdana" w:hAnsi="Verdana"/>
                <w:sz w:val="20"/>
                <w:szCs w:val="20"/>
              </w:rPr>
              <w:t xml:space="preserve">Performing the necessary calculations for checking by the pharmacist. </w:t>
            </w:r>
          </w:p>
          <w:p w14:paraId="1CA752AE" w14:textId="77777777" w:rsidR="00E40F1B" w:rsidRPr="0024428C" w:rsidRDefault="00E40F1B" w:rsidP="0024428C">
            <w:pPr>
              <w:pStyle w:val="Default"/>
              <w:numPr>
                <w:ilvl w:val="0"/>
                <w:numId w:val="7"/>
              </w:numPr>
              <w:spacing w:line="276" w:lineRule="auto"/>
              <w:rPr>
                <w:rFonts w:ascii="Verdana" w:hAnsi="Verdana"/>
                <w:sz w:val="20"/>
                <w:szCs w:val="20"/>
              </w:rPr>
            </w:pPr>
            <w:r w:rsidRPr="0024428C">
              <w:rPr>
                <w:rFonts w:ascii="Verdana" w:hAnsi="Verdana"/>
                <w:sz w:val="20"/>
                <w:szCs w:val="20"/>
              </w:rPr>
              <w:t>Generating prescription labels.</w:t>
            </w:r>
          </w:p>
          <w:p w14:paraId="5A1B8BAA" w14:textId="77777777" w:rsidR="00E40F1B" w:rsidRPr="0024428C" w:rsidRDefault="00E40F1B" w:rsidP="0024428C">
            <w:pPr>
              <w:pStyle w:val="Default"/>
              <w:numPr>
                <w:ilvl w:val="0"/>
                <w:numId w:val="7"/>
              </w:numPr>
              <w:spacing w:line="276" w:lineRule="auto"/>
              <w:rPr>
                <w:rFonts w:ascii="Verdana" w:hAnsi="Verdana"/>
                <w:sz w:val="20"/>
                <w:szCs w:val="20"/>
              </w:rPr>
            </w:pPr>
            <w:r w:rsidRPr="0024428C">
              <w:rPr>
                <w:rFonts w:ascii="Verdana" w:hAnsi="Verdana"/>
                <w:sz w:val="20"/>
                <w:szCs w:val="20"/>
              </w:rPr>
              <w:t xml:space="preserve">Counting or pouring medicines under the supervision of the pharmacist. </w:t>
            </w:r>
          </w:p>
          <w:p w14:paraId="6DC9EA46" w14:textId="77777777" w:rsidR="00E40F1B" w:rsidRPr="0024428C" w:rsidRDefault="00E40F1B" w:rsidP="0024428C">
            <w:pPr>
              <w:pStyle w:val="Default"/>
              <w:numPr>
                <w:ilvl w:val="0"/>
                <w:numId w:val="7"/>
              </w:numPr>
              <w:spacing w:line="276" w:lineRule="auto"/>
              <w:rPr>
                <w:rFonts w:ascii="Verdana" w:hAnsi="Verdana"/>
                <w:sz w:val="20"/>
                <w:szCs w:val="20"/>
              </w:rPr>
            </w:pPr>
            <w:r w:rsidRPr="0024428C">
              <w:rPr>
                <w:rFonts w:ascii="Verdana" w:hAnsi="Verdana"/>
                <w:sz w:val="20"/>
                <w:szCs w:val="20"/>
              </w:rPr>
              <w:t xml:space="preserve">Pricing prescriptions. </w:t>
            </w:r>
          </w:p>
          <w:p w14:paraId="762D6062" w14:textId="77777777" w:rsidR="00E40F1B" w:rsidRPr="0024428C" w:rsidRDefault="00E40F1B" w:rsidP="0024428C">
            <w:pPr>
              <w:pStyle w:val="Default"/>
              <w:numPr>
                <w:ilvl w:val="0"/>
                <w:numId w:val="7"/>
              </w:numPr>
              <w:spacing w:line="276" w:lineRule="auto"/>
              <w:rPr>
                <w:rFonts w:ascii="Verdana" w:hAnsi="Verdana"/>
                <w:sz w:val="20"/>
                <w:szCs w:val="20"/>
              </w:rPr>
            </w:pPr>
            <w:r w:rsidRPr="0024428C">
              <w:rPr>
                <w:rFonts w:ascii="Verdana" w:hAnsi="Verdana"/>
                <w:sz w:val="20"/>
                <w:szCs w:val="20"/>
              </w:rPr>
              <w:t xml:space="preserve">Filing prescriptions. </w:t>
            </w:r>
          </w:p>
          <w:p w14:paraId="45D7919A" w14:textId="77777777" w:rsidR="00E40F1B" w:rsidRPr="0024428C" w:rsidRDefault="00E40F1B" w:rsidP="0024428C">
            <w:pPr>
              <w:pStyle w:val="Default"/>
              <w:numPr>
                <w:ilvl w:val="0"/>
                <w:numId w:val="7"/>
              </w:numPr>
              <w:spacing w:line="276" w:lineRule="auto"/>
              <w:rPr>
                <w:rFonts w:ascii="Verdana" w:hAnsi="Verdana"/>
                <w:sz w:val="20"/>
                <w:szCs w:val="20"/>
              </w:rPr>
            </w:pPr>
            <w:r w:rsidRPr="0024428C">
              <w:rPr>
                <w:rFonts w:ascii="Verdana" w:hAnsi="Verdana"/>
                <w:sz w:val="20"/>
                <w:szCs w:val="20"/>
              </w:rPr>
              <w:t xml:space="preserve">Maintaining prescription records. </w:t>
            </w:r>
          </w:p>
          <w:p w14:paraId="79F9A07A" w14:textId="0E12339D" w:rsidR="00E40F1B" w:rsidRPr="0024428C" w:rsidRDefault="00E40F1B" w:rsidP="0024428C">
            <w:pPr>
              <w:numPr>
                <w:ilvl w:val="0"/>
                <w:numId w:val="7"/>
              </w:numPr>
              <w:spacing w:line="276" w:lineRule="auto"/>
              <w:rPr>
                <w:rFonts w:ascii="Verdana" w:hAnsi="Verdana"/>
                <w:b/>
              </w:rPr>
            </w:pPr>
            <w:r w:rsidRPr="0024428C">
              <w:rPr>
                <w:rFonts w:ascii="Verdana" w:hAnsi="Verdana"/>
              </w:rPr>
              <w:t xml:space="preserve">Repackaging and labelling medicines for </w:t>
            </w:r>
            <w:r w:rsidR="0024428C" w:rsidRPr="0024428C">
              <w:rPr>
                <w:rFonts w:ascii="Verdana" w:hAnsi="Verdana"/>
              </w:rPr>
              <w:t>over the counter</w:t>
            </w:r>
            <w:r w:rsidRPr="0024428C">
              <w:rPr>
                <w:rFonts w:ascii="Verdana" w:hAnsi="Verdana"/>
              </w:rPr>
              <w:t xml:space="preserve"> (OTC) sale or dispensing.</w:t>
            </w:r>
            <w:r w:rsidR="009C0131" w:rsidRPr="0024428C">
              <w:rPr>
                <w:rFonts w:ascii="Verdana" w:hAnsi="Verdana"/>
              </w:rPr>
              <w:br/>
            </w:r>
          </w:p>
        </w:tc>
        <w:tc>
          <w:tcPr>
            <w:tcW w:w="3946" w:type="dxa"/>
            <w:tcBorders>
              <w:top w:val="single" w:sz="4" w:space="0" w:color="auto"/>
              <w:left w:val="single" w:sz="4" w:space="0" w:color="auto"/>
              <w:bottom w:val="single" w:sz="4" w:space="0" w:color="auto"/>
              <w:right w:val="single" w:sz="4" w:space="0" w:color="auto"/>
            </w:tcBorders>
          </w:tcPr>
          <w:p w14:paraId="788E58DC" w14:textId="70C5CA13" w:rsidR="00E40F1B" w:rsidRPr="0024428C" w:rsidRDefault="00E40F1B" w:rsidP="0024428C">
            <w:pPr>
              <w:spacing w:line="276" w:lineRule="auto"/>
              <w:rPr>
                <w:rFonts w:ascii="Verdana" w:hAnsi="Verdana"/>
                <w:b/>
              </w:rPr>
            </w:pPr>
            <w:r w:rsidRPr="0024428C">
              <w:rPr>
                <w:rFonts w:ascii="Verdana" w:hAnsi="Verdana"/>
              </w:rPr>
              <w:lastRenderedPageBreak/>
              <w:t xml:space="preserve">100% compliance with legislation, contracts, professional </w:t>
            </w:r>
            <w:r w:rsidR="0024428C" w:rsidRPr="0024428C">
              <w:rPr>
                <w:rFonts w:ascii="Verdana" w:hAnsi="Verdana"/>
              </w:rPr>
              <w:t>obligations,</w:t>
            </w:r>
            <w:r w:rsidRPr="0024428C">
              <w:rPr>
                <w:rFonts w:ascii="Verdana" w:hAnsi="Verdana"/>
              </w:rPr>
              <w:t xml:space="preserve"> and pharmacy </w:t>
            </w:r>
            <w:r w:rsidR="0024428C">
              <w:rPr>
                <w:rFonts w:ascii="Verdana" w:hAnsi="Verdana"/>
              </w:rPr>
              <w:t>s</w:t>
            </w:r>
            <w:r w:rsidRPr="0024428C">
              <w:rPr>
                <w:rFonts w:ascii="Verdana" w:hAnsi="Verdana"/>
              </w:rPr>
              <w:t xml:space="preserve">tandard </w:t>
            </w:r>
            <w:r w:rsidR="0024428C">
              <w:rPr>
                <w:rFonts w:ascii="Verdana" w:hAnsi="Verdana"/>
              </w:rPr>
              <w:t>o</w:t>
            </w:r>
            <w:r w:rsidRPr="0024428C">
              <w:rPr>
                <w:rFonts w:ascii="Verdana" w:hAnsi="Verdana"/>
              </w:rPr>
              <w:t xml:space="preserve">perating </w:t>
            </w:r>
            <w:r w:rsidR="0024428C">
              <w:rPr>
                <w:rFonts w:ascii="Verdana" w:hAnsi="Verdana"/>
              </w:rPr>
              <w:t>p</w:t>
            </w:r>
            <w:r w:rsidRPr="0024428C">
              <w:rPr>
                <w:rFonts w:ascii="Verdana" w:hAnsi="Verdana"/>
              </w:rPr>
              <w:t>rocedures.</w:t>
            </w:r>
          </w:p>
        </w:tc>
      </w:tr>
      <w:tr w:rsidR="00E40F1B" w:rsidRPr="0024428C" w14:paraId="57C29A3B" w14:textId="77777777" w:rsidTr="0024428C">
        <w:tblPrEx>
          <w:tblLook w:val="01E0" w:firstRow="1" w:lastRow="1" w:firstColumn="1" w:lastColumn="1" w:noHBand="0" w:noVBand="0"/>
        </w:tblPrEx>
        <w:tc>
          <w:tcPr>
            <w:tcW w:w="5070" w:type="dxa"/>
            <w:tcBorders>
              <w:top w:val="single" w:sz="4" w:space="0" w:color="auto"/>
              <w:left w:val="single" w:sz="4" w:space="0" w:color="auto"/>
              <w:bottom w:val="single" w:sz="4" w:space="0" w:color="auto"/>
              <w:right w:val="single" w:sz="4" w:space="0" w:color="auto"/>
            </w:tcBorders>
          </w:tcPr>
          <w:p w14:paraId="3352D8C1" w14:textId="77777777" w:rsidR="00E40F1B" w:rsidRPr="0024428C" w:rsidRDefault="00E40F1B" w:rsidP="0024428C">
            <w:pPr>
              <w:spacing w:line="276" w:lineRule="auto"/>
              <w:rPr>
                <w:rFonts w:ascii="Verdana" w:hAnsi="Verdana"/>
                <w:bCs/>
              </w:rPr>
            </w:pPr>
            <w:r w:rsidRPr="0024428C">
              <w:rPr>
                <w:rFonts w:ascii="Verdana" w:hAnsi="Verdana"/>
                <w:bCs/>
              </w:rPr>
              <w:t>To manage dispensary housekeeping duties. This includes:</w:t>
            </w:r>
          </w:p>
          <w:p w14:paraId="0C522F7F" w14:textId="77777777" w:rsidR="00E40F1B" w:rsidRPr="0024428C" w:rsidRDefault="00E40F1B" w:rsidP="0024428C">
            <w:pPr>
              <w:pStyle w:val="Default"/>
              <w:numPr>
                <w:ilvl w:val="0"/>
                <w:numId w:val="4"/>
              </w:numPr>
              <w:spacing w:line="276" w:lineRule="auto"/>
              <w:rPr>
                <w:rFonts w:ascii="Verdana" w:hAnsi="Verdana"/>
                <w:sz w:val="20"/>
                <w:szCs w:val="20"/>
              </w:rPr>
            </w:pPr>
            <w:r w:rsidRPr="0024428C">
              <w:rPr>
                <w:rFonts w:ascii="Verdana" w:hAnsi="Verdana"/>
                <w:sz w:val="20"/>
                <w:szCs w:val="20"/>
              </w:rPr>
              <w:t>Maintaining the dispensary in a clean and tidy state, according to protocols.</w:t>
            </w:r>
          </w:p>
          <w:p w14:paraId="47F4C446" w14:textId="77777777" w:rsidR="00E40F1B" w:rsidRPr="0024428C" w:rsidRDefault="00E40F1B" w:rsidP="0024428C">
            <w:pPr>
              <w:pStyle w:val="Default"/>
              <w:numPr>
                <w:ilvl w:val="0"/>
                <w:numId w:val="4"/>
              </w:numPr>
              <w:spacing w:line="276" w:lineRule="auto"/>
              <w:rPr>
                <w:rFonts w:ascii="Verdana" w:hAnsi="Verdana"/>
                <w:sz w:val="20"/>
                <w:szCs w:val="20"/>
              </w:rPr>
            </w:pPr>
            <w:r w:rsidRPr="0024428C">
              <w:rPr>
                <w:rFonts w:ascii="Verdana" w:hAnsi="Verdana"/>
                <w:sz w:val="20"/>
                <w:szCs w:val="20"/>
              </w:rPr>
              <w:t xml:space="preserve">Maintaining packaging and dispensing equipment, according to protocols. </w:t>
            </w:r>
            <w:r w:rsidR="009C0131" w:rsidRPr="0024428C">
              <w:rPr>
                <w:rFonts w:ascii="Verdana" w:hAnsi="Verdana"/>
                <w:sz w:val="20"/>
                <w:szCs w:val="20"/>
              </w:rPr>
              <w:br/>
            </w:r>
          </w:p>
        </w:tc>
        <w:tc>
          <w:tcPr>
            <w:tcW w:w="3946" w:type="dxa"/>
            <w:tcBorders>
              <w:top w:val="single" w:sz="4" w:space="0" w:color="auto"/>
              <w:left w:val="single" w:sz="4" w:space="0" w:color="auto"/>
              <w:bottom w:val="single" w:sz="4" w:space="0" w:color="auto"/>
              <w:right w:val="single" w:sz="4" w:space="0" w:color="auto"/>
            </w:tcBorders>
          </w:tcPr>
          <w:p w14:paraId="141A808F" w14:textId="77777777" w:rsidR="00E40F1B" w:rsidRPr="0024428C" w:rsidRDefault="00E40F1B" w:rsidP="0024428C">
            <w:pPr>
              <w:spacing w:line="276" w:lineRule="auto"/>
              <w:rPr>
                <w:rFonts w:ascii="Verdana" w:hAnsi="Verdana"/>
              </w:rPr>
            </w:pPr>
            <w:r w:rsidRPr="0024428C">
              <w:rPr>
                <w:rFonts w:ascii="Verdana" w:hAnsi="Verdana"/>
              </w:rPr>
              <w:t>Pharmacy dispensary and dispensing equipment is kept tidy and clean.</w:t>
            </w:r>
          </w:p>
        </w:tc>
      </w:tr>
      <w:tr w:rsidR="00E40F1B" w:rsidRPr="0024428C" w14:paraId="225735BB" w14:textId="77777777" w:rsidTr="0024428C">
        <w:tblPrEx>
          <w:tblLook w:val="01E0" w:firstRow="1" w:lastRow="1" w:firstColumn="1" w:lastColumn="1" w:noHBand="0" w:noVBand="0"/>
        </w:tblPrEx>
        <w:tc>
          <w:tcPr>
            <w:tcW w:w="5070" w:type="dxa"/>
            <w:tcBorders>
              <w:top w:val="single" w:sz="4" w:space="0" w:color="auto"/>
              <w:left w:val="single" w:sz="4" w:space="0" w:color="auto"/>
              <w:bottom w:val="single" w:sz="4" w:space="0" w:color="auto"/>
              <w:right w:val="single" w:sz="4" w:space="0" w:color="auto"/>
            </w:tcBorders>
          </w:tcPr>
          <w:p w14:paraId="5FA3B0AF" w14:textId="77777777" w:rsidR="00E40F1B" w:rsidRPr="0024428C" w:rsidRDefault="00E40F1B" w:rsidP="0024428C">
            <w:pPr>
              <w:spacing w:line="276" w:lineRule="auto"/>
              <w:rPr>
                <w:rFonts w:ascii="Verdana" w:hAnsi="Verdana"/>
                <w:bCs/>
              </w:rPr>
            </w:pPr>
            <w:r w:rsidRPr="0024428C">
              <w:rPr>
                <w:rFonts w:ascii="Verdana" w:hAnsi="Verdana"/>
                <w:bCs/>
              </w:rPr>
              <w:t>To manage administrative activities. This includes:</w:t>
            </w:r>
          </w:p>
          <w:p w14:paraId="25BE0EF4"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Managing prescriptions that are sent back to prescribers for correction.</w:t>
            </w:r>
          </w:p>
          <w:p w14:paraId="07507744"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Preparing prescription batches for claiming. </w:t>
            </w:r>
          </w:p>
          <w:p w14:paraId="34FC3043"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Preparing invoices, receipts, letters, memos and undertaking general filing. </w:t>
            </w:r>
          </w:p>
          <w:p w14:paraId="49D45BE5"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Answering pharmacy questions relating to prescriptions, drug information, poison information or any health matter that must be referred to the pharmacist.</w:t>
            </w:r>
            <w:r w:rsidR="009C0131" w:rsidRPr="0024428C">
              <w:rPr>
                <w:rFonts w:ascii="Verdana" w:hAnsi="Verdana"/>
                <w:sz w:val="20"/>
                <w:szCs w:val="20"/>
              </w:rPr>
              <w:br/>
            </w:r>
          </w:p>
        </w:tc>
        <w:tc>
          <w:tcPr>
            <w:tcW w:w="3946" w:type="dxa"/>
            <w:tcBorders>
              <w:top w:val="single" w:sz="4" w:space="0" w:color="auto"/>
              <w:left w:val="single" w:sz="4" w:space="0" w:color="auto"/>
              <w:bottom w:val="single" w:sz="4" w:space="0" w:color="auto"/>
              <w:right w:val="single" w:sz="4" w:space="0" w:color="auto"/>
            </w:tcBorders>
          </w:tcPr>
          <w:p w14:paraId="72D64D0F" w14:textId="77777777" w:rsidR="00E40F1B" w:rsidRPr="0024428C" w:rsidRDefault="00E40F1B" w:rsidP="0024428C">
            <w:pPr>
              <w:spacing w:line="276" w:lineRule="auto"/>
              <w:rPr>
                <w:rFonts w:ascii="Verdana" w:hAnsi="Verdana"/>
              </w:rPr>
            </w:pPr>
            <w:r w:rsidRPr="0024428C">
              <w:rPr>
                <w:rFonts w:ascii="Verdana" w:hAnsi="Verdana"/>
              </w:rPr>
              <w:t xml:space="preserve">Administrative tasks are completed accurately and in a timely manner. </w:t>
            </w:r>
          </w:p>
        </w:tc>
      </w:tr>
      <w:tr w:rsidR="00E40F1B" w:rsidRPr="0024428C" w14:paraId="715492A6" w14:textId="77777777" w:rsidTr="0024428C">
        <w:tblPrEx>
          <w:tblLook w:val="01E0" w:firstRow="1" w:lastRow="1" w:firstColumn="1" w:lastColumn="1" w:noHBand="0" w:noVBand="0"/>
        </w:tblPrEx>
        <w:tc>
          <w:tcPr>
            <w:tcW w:w="5070" w:type="dxa"/>
            <w:tcBorders>
              <w:top w:val="single" w:sz="4" w:space="0" w:color="auto"/>
              <w:left w:val="single" w:sz="4" w:space="0" w:color="auto"/>
              <w:bottom w:val="single" w:sz="4" w:space="0" w:color="auto"/>
              <w:right w:val="single" w:sz="4" w:space="0" w:color="auto"/>
            </w:tcBorders>
          </w:tcPr>
          <w:p w14:paraId="06B51563" w14:textId="77777777" w:rsidR="00E40F1B" w:rsidRPr="0024428C" w:rsidRDefault="00E40F1B" w:rsidP="0024428C">
            <w:pPr>
              <w:spacing w:line="276" w:lineRule="auto"/>
              <w:rPr>
                <w:rFonts w:ascii="Verdana" w:hAnsi="Verdana"/>
                <w:bCs/>
              </w:rPr>
            </w:pPr>
            <w:r w:rsidRPr="0024428C">
              <w:rPr>
                <w:rFonts w:ascii="Verdana" w:hAnsi="Verdana"/>
                <w:bCs/>
              </w:rPr>
              <w:t>To manage stock effectively. This includes:</w:t>
            </w:r>
          </w:p>
          <w:p w14:paraId="6C023142"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Monitoring stock levels to ensure </w:t>
            </w:r>
            <w:proofErr w:type="gramStart"/>
            <w:r w:rsidRPr="0024428C">
              <w:rPr>
                <w:rFonts w:ascii="Verdana" w:hAnsi="Verdana"/>
                <w:sz w:val="20"/>
                <w:szCs w:val="20"/>
              </w:rPr>
              <w:t>sufficient quantities</w:t>
            </w:r>
            <w:proofErr w:type="gramEnd"/>
            <w:r w:rsidRPr="0024428C">
              <w:rPr>
                <w:rFonts w:ascii="Verdana" w:hAnsi="Verdana"/>
                <w:sz w:val="20"/>
                <w:szCs w:val="20"/>
              </w:rPr>
              <w:t xml:space="preserve"> for optimal operation.</w:t>
            </w:r>
          </w:p>
          <w:p w14:paraId="2B2896F5"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Preparing and placing orders from specified sources. </w:t>
            </w:r>
          </w:p>
          <w:p w14:paraId="4F33F0B9"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Receiving and checking stock purchased. </w:t>
            </w:r>
          </w:p>
          <w:p w14:paraId="16A6BA22"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Returning wrong or damaged stock for credit and maintaining records of such transactions. </w:t>
            </w:r>
          </w:p>
          <w:p w14:paraId="153F646D"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Replenishing stock bottles. </w:t>
            </w:r>
          </w:p>
          <w:p w14:paraId="3BFC544F"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Maintaining stock records. </w:t>
            </w:r>
          </w:p>
          <w:p w14:paraId="5A3B22B4"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Rotating stock and monitoring expiry dates. </w:t>
            </w:r>
          </w:p>
          <w:p w14:paraId="29AF4296"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Identifying expired products for disposal or return to manufacturer. </w:t>
            </w:r>
          </w:p>
          <w:p w14:paraId="439A3D3F" w14:textId="64C71565"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Where instructed by the pharmacist, returning uncollected or </w:t>
            </w:r>
            <w:r w:rsidR="0024428C" w:rsidRPr="0024428C">
              <w:rPr>
                <w:rFonts w:ascii="Verdana" w:hAnsi="Verdana"/>
                <w:sz w:val="20"/>
                <w:szCs w:val="20"/>
              </w:rPr>
              <w:t>incorrectly dispensed</w:t>
            </w:r>
            <w:r w:rsidRPr="0024428C">
              <w:rPr>
                <w:rFonts w:ascii="Verdana" w:hAnsi="Verdana"/>
                <w:sz w:val="20"/>
                <w:szCs w:val="20"/>
              </w:rPr>
              <w:t xml:space="preserve"> medicines to stock.</w:t>
            </w:r>
          </w:p>
          <w:p w14:paraId="0F2C820A"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lastRenderedPageBreak/>
              <w:t xml:space="preserve">Maintaining correct storage facilities. </w:t>
            </w:r>
          </w:p>
          <w:p w14:paraId="39857F8B" w14:textId="77777777" w:rsidR="00E40F1B" w:rsidRPr="0024428C" w:rsidRDefault="00E40F1B" w:rsidP="0024428C">
            <w:pPr>
              <w:numPr>
                <w:ilvl w:val="0"/>
                <w:numId w:val="5"/>
              </w:numPr>
              <w:spacing w:line="276" w:lineRule="auto"/>
              <w:ind w:left="284" w:hanging="284"/>
              <w:rPr>
                <w:rFonts w:ascii="Verdana" w:hAnsi="Verdana"/>
              </w:rPr>
            </w:pPr>
            <w:r w:rsidRPr="0024428C">
              <w:rPr>
                <w:rFonts w:ascii="Verdana" w:hAnsi="Verdana"/>
              </w:rPr>
              <w:t xml:space="preserve">Monitoring and recording temperatures of refrigerators that contain medicines. </w:t>
            </w:r>
            <w:r w:rsidR="009C0131" w:rsidRPr="0024428C">
              <w:rPr>
                <w:rFonts w:ascii="Verdana" w:hAnsi="Verdana"/>
              </w:rPr>
              <w:br/>
            </w:r>
          </w:p>
        </w:tc>
        <w:tc>
          <w:tcPr>
            <w:tcW w:w="3946" w:type="dxa"/>
            <w:tcBorders>
              <w:top w:val="single" w:sz="4" w:space="0" w:color="auto"/>
              <w:left w:val="single" w:sz="4" w:space="0" w:color="auto"/>
              <w:bottom w:val="single" w:sz="4" w:space="0" w:color="auto"/>
              <w:right w:val="single" w:sz="4" w:space="0" w:color="auto"/>
            </w:tcBorders>
          </w:tcPr>
          <w:p w14:paraId="517ABD07" w14:textId="77777777" w:rsidR="00E40F1B" w:rsidRPr="0024428C" w:rsidRDefault="00E40F1B" w:rsidP="0024428C">
            <w:pPr>
              <w:numPr>
                <w:ilvl w:val="0"/>
                <w:numId w:val="3"/>
              </w:numPr>
              <w:spacing w:line="276" w:lineRule="auto"/>
              <w:ind w:left="306" w:hanging="255"/>
              <w:rPr>
                <w:rFonts w:ascii="Verdana" w:hAnsi="Verdana"/>
              </w:rPr>
            </w:pPr>
            <w:r w:rsidRPr="0024428C">
              <w:rPr>
                <w:rFonts w:ascii="Verdana" w:hAnsi="Verdana"/>
              </w:rPr>
              <w:lastRenderedPageBreak/>
              <w:t>Pharmacy stock levels are appropriate and reflect current dispensing patterns.</w:t>
            </w:r>
          </w:p>
          <w:p w14:paraId="6CB2A4F5" w14:textId="77777777" w:rsidR="00E40F1B" w:rsidRPr="0024428C" w:rsidRDefault="00E40F1B" w:rsidP="0024428C">
            <w:pPr>
              <w:numPr>
                <w:ilvl w:val="0"/>
                <w:numId w:val="3"/>
              </w:numPr>
              <w:spacing w:line="276" w:lineRule="auto"/>
              <w:ind w:left="306" w:hanging="255"/>
              <w:rPr>
                <w:rFonts w:ascii="Verdana" w:hAnsi="Verdana"/>
              </w:rPr>
            </w:pPr>
            <w:r w:rsidRPr="0024428C">
              <w:rPr>
                <w:rFonts w:ascii="Verdana" w:hAnsi="Verdana"/>
              </w:rPr>
              <w:t>All pharmacy stock is within the expiry date.</w:t>
            </w:r>
          </w:p>
          <w:p w14:paraId="1C6F4F08" w14:textId="77777777" w:rsidR="00E40F1B" w:rsidRPr="0024428C" w:rsidRDefault="00E40F1B" w:rsidP="0024428C">
            <w:pPr>
              <w:numPr>
                <w:ilvl w:val="0"/>
                <w:numId w:val="3"/>
              </w:numPr>
              <w:spacing w:line="276" w:lineRule="auto"/>
              <w:ind w:left="306" w:hanging="255"/>
              <w:rPr>
                <w:rFonts w:ascii="Verdana" w:hAnsi="Verdana"/>
              </w:rPr>
            </w:pPr>
            <w:r w:rsidRPr="0024428C">
              <w:rPr>
                <w:rFonts w:ascii="Verdana" w:hAnsi="Verdana"/>
              </w:rPr>
              <w:t>Pharmacy stock is stored in an appropriate manner.</w:t>
            </w:r>
          </w:p>
          <w:p w14:paraId="75379B7A" w14:textId="77777777" w:rsidR="00E40F1B" w:rsidRPr="0024428C" w:rsidRDefault="00E40F1B" w:rsidP="0024428C">
            <w:pPr>
              <w:numPr>
                <w:ilvl w:val="0"/>
                <w:numId w:val="3"/>
              </w:numPr>
              <w:spacing w:line="276" w:lineRule="auto"/>
              <w:ind w:left="306" w:hanging="255"/>
              <w:rPr>
                <w:rFonts w:ascii="Verdana" w:hAnsi="Verdana"/>
              </w:rPr>
            </w:pPr>
            <w:r w:rsidRPr="0024428C">
              <w:rPr>
                <w:rFonts w:ascii="Verdana" w:hAnsi="Verdana"/>
              </w:rPr>
              <w:t xml:space="preserve">Administrative duties are completed accurately and in a timely manner. </w:t>
            </w:r>
          </w:p>
        </w:tc>
      </w:tr>
      <w:tr w:rsidR="00E40F1B" w:rsidRPr="0024428C" w14:paraId="19A365D3" w14:textId="77777777" w:rsidTr="0024428C">
        <w:tblPrEx>
          <w:tblLook w:val="01E0" w:firstRow="1" w:lastRow="1" w:firstColumn="1" w:lastColumn="1" w:noHBand="0" w:noVBand="0"/>
        </w:tblPrEx>
        <w:tc>
          <w:tcPr>
            <w:tcW w:w="5070" w:type="dxa"/>
            <w:tcBorders>
              <w:top w:val="single" w:sz="4" w:space="0" w:color="auto"/>
              <w:left w:val="single" w:sz="4" w:space="0" w:color="auto"/>
              <w:bottom w:val="single" w:sz="4" w:space="0" w:color="auto"/>
              <w:right w:val="single" w:sz="4" w:space="0" w:color="auto"/>
            </w:tcBorders>
          </w:tcPr>
          <w:p w14:paraId="548AE9E8" w14:textId="605F697B" w:rsidR="00E40F1B" w:rsidRPr="0024428C" w:rsidRDefault="00E40F1B" w:rsidP="0024428C">
            <w:pPr>
              <w:spacing w:line="276" w:lineRule="auto"/>
              <w:rPr>
                <w:rFonts w:ascii="Verdana" w:hAnsi="Verdana"/>
                <w:lang w:val="en-NZ"/>
              </w:rPr>
            </w:pPr>
            <w:r w:rsidRPr="0024428C">
              <w:rPr>
                <w:rFonts w:ascii="Verdana" w:hAnsi="Verdana"/>
                <w:bCs/>
                <w:lang w:val="en-NZ"/>
              </w:rPr>
              <w:t xml:space="preserve">To sell and advise customers on a range of </w:t>
            </w:r>
            <w:r w:rsidR="0024428C" w:rsidRPr="0024428C">
              <w:rPr>
                <w:rFonts w:ascii="Verdana" w:hAnsi="Verdana"/>
                <w:bCs/>
                <w:lang w:val="en-NZ"/>
              </w:rPr>
              <w:t>over the counter</w:t>
            </w:r>
            <w:r w:rsidRPr="0024428C">
              <w:rPr>
                <w:rFonts w:ascii="Verdana" w:hAnsi="Verdana"/>
                <w:bCs/>
                <w:lang w:val="en-NZ"/>
              </w:rPr>
              <w:t xml:space="preserve"> (OTC) medicines, complementary </w:t>
            </w:r>
            <w:r w:rsidR="00E32162" w:rsidRPr="0024428C">
              <w:rPr>
                <w:rFonts w:ascii="Verdana" w:hAnsi="Verdana"/>
                <w:bCs/>
                <w:lang w:val="en-NZ"/>
              </w:rPr>
              <w:t>medicines,</w:t>
            </w:r>
            <w:r w:rsidRPr="0024428C">
              <w:rPr>
                <w:rFonts w:ascii="Verdana" w:hAnsi="Verdana"/>
                <w:bCs/>
                <w:lang w:val="en-NZ"/>
              </w:rPr>
              <w:t xml:space="preserve"> and </w:t>
            </w:r>
            <w:r w:rsidR="00661F5F">
              <w:rPr>
                <w:rFonts w:ascii="Verdana" w:hAnsi="Verdana"/>
                <w:bCs/>
                <w:lang w:val="en-NZ"/>
              </w:rPr>
              <w:t>wellness</w:t>
            </w:r>
            <w:r w:rsidRPr="0024428C">
              <w:rPr>
                <w:rFonts w:ascii="Verdana" w:hAnsi="Verdana"/>
                <w:bCs/>
                <w:lang w:val="en-NZ"/>
              </w:rPr>
              <w:t xml:space="preserve"> products.</w:t>
            </w:r>
          </w:p>
          <w:p w14:paraId="703C5001" w14:textId="77777777" w:rsidR="00E40F1B" w:rsidRPr="0024428C" w:rsidRDefault="00E40F1B" w:rsidP="0024428C">
            <w:pPr>
              <w:spacing w:line="276" w:lineRule="auto"/>
              <w:rPr>
                <w:rFonts w:ascii="Verdana" w:hAnsi="Verdana"/>
              </w:rPr>
            </w:pPr>
          </w:p>
        </w:tc>
        <w:tc>
          <w:tcPr>
            <w:tcW w:w="3946" w:type="dxa"/>
            <w:tcBorders>
              <w:top w:val="single" w:sz="4" w:space="0" w:color="auto"/>
              <w:left w:val="single" w:sz="4" w:space="0" w:color="auto"/>
              <w:bottom w:val="single" w:sz="4" w:space="0" w:color="auto"/>
              <w:right w:val="single" w:sz="4" w:space="0" w:color="auto"/>
            </w:tcBorders>
          </w:tcPr>
          <w:p w14:paraId="54D637B0" w14:textId="77777777" w:rsidR="00E40F1B" w:rsidRPr="0024428C" w:rsidRDefault="00E40F1B" w:rsidP="0024428C">
            <w:pPr>
              <w:numPr>
                <w:ilvl w:val="0"/>
                <w:numId w:val="3"/>
              </w:numPr>
              <w:spacing w:line="276" w:lineRule="auto"/>
              <w:ind w:left="306" w:hanging="255"/>
              <w:rPr>
                <w:rFonts w:ascii="Verdana" w:hAnsi="Verdana"/>
                <w:lang w:val="en-NZ"/>
              </w:rPr>
            </w:pPr>
            <w:r w:rsidRPr="0024428C">
              <w:rPr>
                <w:rFonts w:ascii="Verdana" w:hAnsi="Verdana"/>
                <w:lang w:val="en-NZ"/>
              </w:rPr>
              <w:t xml:space="preserve">Accurate advice given to customers about health and OTC medicines. </w:t>
            </w:r>
          </w:p>
          <w:p w14:paraId="3923488F" w14:textId="77777777" w:rsidR="00E40F1B" w:rsidRPr="0024428C" w:rsidRDefault="00E40F1B" w:rsidP="0024428C">
            <w:pPr>
              <w:numPr>
                <w:ilvl w:val="0"/>
                <w:numId w:val="3"/>
              </w:numPr>
              <w:spacing w:line="276" w:lineRule="auto"/>
              <w:ind w:left="306" w:hanging="255"/>
              <w:rPr>
                <w:rFonts w:ascii="Verdana" w:hAnsi="Verdana"/>
              </w:rPr>
            </w:pPr>
            <w:r w:rsidRPr="0024428C">
              <w:rPr>
                <w:rFonts w:ascii="Verdana" w:hAnsi="Verdana"/>
                <w:lang w:val="en-NZ"/>
              </w:rPr>
              <w:t>Recognises limitations and knows when to refer a customer to a pharmacist.</w:t>
            </w:r>
            <w:r w:rsidR="009C0131" w:rsidRPr="0024428C">
              <w:rPr>
                <w:rFonts w:ascii="Verdana" w:hAnsi="Verdana"/>
                <w:lang w:val="en-NZ"/>
              </w:rPr>
              <w:br/>
            </w:r>
          </w:p>
        </w:tc>
      </w:tr>
      <w:tr w:rsidR="00E40F1B" w:rsidRPr="0024428C" w14:paraId="2D6CF489" w14:textId="77777777" w:rsidTr="0024428C">
        <w:tblPrEx>
          <w:tblLook w:val="01E0" w:firstRow="1" w:lastRow="1" w:firstColumn="1" w:lastColumn="1" w:noHBand="0" w:noVBand="0"/>
        </w:tblPrEx>
        <w:tc>
          <w:tcPr>
            <w:tcW w:w="5070" w:type="dxa"/>
            <w:tcBorders>
              <w:top w:val="single" w:sz="4" w:space="0" w:color="auto"/>
              <w:left w:val="single" w:sz="4" w:space="0" w:color="auto"/>
              <w:bottom w:val="single" w:sz="4" w:space="0" w:color="auto"/>
              <w:right w:val="single" w:sz="4" w:space="0" w:color="auto"/>
            </w:tcBorders>
          </w:tcPr>
          <w:p w14:paraId="2C861B42" w14:textId="77777777" w:rsidR="00E40F1B" w:rsidRPr="0024428C" w:rsidRDefault="00E40F1B" w:rsidP="0024428C">
            <w:pPr>
              <w:spacing w:line="276" w:lineRule="auto"/>
              <w:rPr>
                <w:rFonts w:ascii="Verdana" w:hAnsi="Verdana"/>
              </w:rPr>
            </w:pPr>
            <w:r w:rsidRPr="0024428C">
              <w:rPr>
                <w:rFonts w:ascii="Verdana" w:hAnsi="Verdana"/>
                <w:lang w:val="en-NZ"/>
              </w:rPr>
              <w:t>To assist customers with common health problems.</w:t>
            </w:r>
          </w:p>
        </w:tc>
        <w:tc>
          <w:tcPr>
            <w:tcW w:w="3946" w:type="dxa"/>
            <w:tcBorders>
              <w:top w:val="single" w:sz="4" w:space="0" w:color="auto"/>
              <w:left w:val="single" w:sz="4" w:space="0" w:color="auto"/>
              <w:bottom w:val="single" w:sz="4" w:space="0" w:color="auto"/>
              <w:right w:val="single" w:sz="4" w:space="0" w:color="auto"/>
            </w:tcBorders>
          </w:tcPr>
          <w:p w14:paraId="2FD07105" w14:textId="77777777" w:rsidR="00E40F1B" w:rsidRPr="0024428C" w:rsidRDefault="00E40F1B" w:rsidP="0024428C">
            <w:pPr>
              <w:numPr>
                <w:ilvl w:val="0"/>
                <w:numId w:val="3"/>
              </w:numPr>
              <w:spacing w:line="276" w:lineRule="auto"/>
              <w:ind w:left="306" w:hanging="255"/>
              <w:rPr>
                <w:rFonts w:ascii="Verdana" w:hAnsi="Verdana"/>
                <w:lang w:val="en-NZ"/>
              </w:rPr>
            </w:pPr>
            <w:r w:rsidRPr="0024428C">
              <w:rPr>
                <w:rFonts w:ascii="Verdana" w:hAnsi="Verdana"/>
                <w:lang w:val="en-NZ"/>
              </w:rPr>
              <w:t xml:space="preserve">Accurate advice given to customers about health and OTC medicines. </w:t>
            </w:r>
          </w:p>
          <w:p w14:paraId="6A8C8F93" w14:textId="77777777" w:rsidR="00E40F1B" w:rsidRPr="0024428C" w:rsidRDefault="00E40F1B" w:rsidP="0024428C">
            <w:pPr>
              <w:numPr>
                <w:ilvl w:val="0"/>
                <w:numId w:val="3"/>
              </w:numPr>
              <w:spacing w:line="276" w:lineRule="auto"/>
              <w:ind w:left="306" w:hanging="255"/>
              <w:rPr>
                <w:rFonts w:ascii="Verdana" w:hAnsi="Verdana"/>
              </w:rPr>
            </w:pPr>
            <w:r w:rsidRPr="0024428C">
              <w:rPr>
                <w:rFonts w:ascii="Verdana" w:hAnsi="Verdana"/>
                <w:lang w:val="en-NZ"/>
              </w:rPr>
              <w:t>Recognises limitations and knows when to refer a customer to a pharmacist.</w:t>
            </w:r>
            <w:r w:rsidR="009C0131" w:rsidRPr="0024428C">
              <w:rPr>
                <w:rFonts w:ascii="Verdana" w:hAnsi="Verdana"/>
                <w:lang w:val="en-NZ"/>
              </w:rPr>
              <w:br/>
            </w:r>
          </w:p>
        </w:tc>
      </w:tr>
      <w:tr w:rsidR="00E40F1B" w:rsidRPr="0024428C" w14:paraId="23B2D835" w14:textId="77777777" w:rsidTr="0024428C">
        <w:tblPrEx>
          <w:tblLook w:val="01E0" w:firstRow="1" w:lastRow="1" w:firstColumn="1" w:lastColumn="1" w:noHBand="0" w:noVBand="0"/>
        </w:tblPrEx>
        <w:tc>
          <w:tcPr>
            <w:tcW w:w="5070" w:type="dxa"/>
            <w:tcBorders>
              <w:top w:val="single" w:sz="4" w:space="0" w:color="auto"/>
              <w:left w:val="single" w:sz="4" w:space="0" w:color="auto"/>
              <w:bottom w:val="single" w:sz="4" w:space="0" w:color="auto"/>
              <w:right w:val="single" w:sz="4" w:space="0" w:color="auto"/>
            </w:tcBorders>
          </w:tcPr>
          <w:p w14:paraId="47EE0875" w14:textId="77777777" w:rsidR="00E40F1B" w:rsidRPr="0024428C" w:rsidRDefault="00E40F1B" w:rsidP="0024428C">
            <w:pPr>
              <w:spacing w:line="276" w:lineRule="auto"/>
              <w:rPr>
                <w:rFonts w:ascii="Verdana" w:hAnsi="Verdana"/>
              </w:rPr>
            </w:pPr>
            <w:r w:rsidRPr="0024428C">
              <w:rPr>
                <w:rFonts w:ascii="Verdana" w:hAnsi="Verdana"/>
              </w:rPr>
              <w:t>To communicate effectively with a diverse range of people, including patients, pharmacy staff and other health practitioners.</w:t>
            </w:r>
            <w:r w:rsidR="009C0131" w:rsidRPr="0024428C">
              <w:rPr>
                <w:rFonts w:ascii="Verdana" w:hAnsi="Verdana"/>
              </w:rPr>
              <w:br/>
            </w:r>
          </w:p>
        </w:tc>
        <w:tc>
          <w:tcPr>
            <w:tcW w:w="3946" w:type="dxa"/>
            <w:tcBorders>
              <w:top w:val="single" w:sz="4" w:space="0" w:color="auto"/>
              <w:left w:val="single" w:sz="4" w:space="0" w:color="auto"/>
              <w:bottom w:val="single" w:sz="4" w:space="0" w:color="auto"/>
              <w:right w:val="single" w:sz="4" w:space="0" w:color="auto"/>
            </w:tcBorders>
          </w:tcPr>
          <w:p w14:paraId="11C73E6F" w14:textId="77777777" w:rsidR="00E40F1B" w:rsidRPr="0024428C" w:rsidRDefault="00E40F1B" w:rsidP="0024428C">
            <w:pPr>
              <w:spacing w:line="276" w:lineRule="auto"/>
              <w:rPr>
                <w:rFonts w:ascii="Verdana" w:hAnsi="Verdana"/>
              </w:rPr>
            </w:pPr>
            <w:r w:rsidRPr="0024428C">
              <w:rPr>
                <w:rFonts w:ascii="Verdana" w:hAnsi="Verdana"/>
              </w:rPr>
              <w:t>Agreed reporting is provided to the pharmacy manager.</w:t>
            </w:r>
          </w:p>
        </w:tc>
      </w:tr>
      <w:tr w:rsidR="00E40F1B" w:rsidRPr="0024428C" w14:paraId="15C0DA5A" w14:textId="77777777" w:rsidTr="0024428C">
        <w:tblPrEx>
          <w:tblLook w:val="01E0" w:firstRow="1" w:lastRow="1" w:firstColumn="1" w:lastColumn="1" w:noHBand="0" w:noVBand="0"/>
        </w:tblPrEx>
        <w:tc>
          <w:tcPr>
            <w:tcW w:w="5070" w:type="dxa"/>
            <w:tcBorders>
              <w:top w:val="single" w:sz="4" w:space="0" w:color="auto"/>
              <w:left w:val="single" w:sz="4" w:space="0" w:color="auto"/>
              <w:bottom w:val="single" w:sz="4" w:space="0" w:color="auto"/>
              <w:right w:val="single" w:sz="4" w:space="0" w:color="auto"/>
            </w:tcBorders>
          </w:tcPr>
          <w:p w14:paraId="1F1D1F5B" w14:textId="7F2B9401" w:rsidR="00E40F1B" w:rsidRPr="0024428C" w:rsidRDefault="00E40F1B" w:rsidP="0024428C">
            <w:pPr>
              <w:spacing w:line="276" w:lineRule="auto"/>
              <w:rPr>
                <w:rFonts w:ascii="Verdana" w:hAnsi="Verdana"/>
              </w:rPr>
            </w:pPr>
            <w:r w:rsidRPr="0024428C">
              <w:rPr>
                <w:rFonts w:ascii="Verdana" w:hAnsi="Verdana"/>
              </w:rPr>
              <w:t xml:space="preserve">To create and maintain effective relationships with patients, </w:t>
            </w:r>
            <w:r w:rsidR="0024428C" w:rsidRPr="0024428C">
              <w:rPr>
                <w:rFonts w:ascii="Verdana" w:hAnsi="Verdana"/>
              </w:rPr>
              <w:t>customers,</w:t>
            </w:r>
            <w:r w:rsidRPr="0024428C">
              <w:rPr>
                <w:rFonts w:ascii="Verdana" w:hAnsi="Verdana"/>
              </w:rPr>
              <w:t xml:space="preserve"> and other key pharmacy players, like suppliers.</w:t>
            </w:r>
            <w:r w:rsidR="009C0131" w:rsidRPr="0024428C">
              <w:rPr>
                <w:rFonts w:ascii="Verdana" w:hAnsi="Verdana"/>
              </w:rPr>
              <w:br/>
            </w:r>
          </w:p>
        </w:tc>
        <w:tc>
          <w:tcPr>
            <w:tcW w:w="3946" w:type="dxa"/>
            <w:tcBorders>
              <w:top w:val="single" w:sz="4" w:space="0" w:color="auto"/>
              <w:left w:val="single" w:sz="4" w:space="0" w:color="auto"/>
              <w:bottom w:val="single" w:sz="4" w:space="0" w:color="auto"/>
              <w:right w:val="single" w:sz="4" w:space="0" w:color="auto"/>
            </w:tcBorders>
          </w:tcPr>
          <w:p w14:paraId="3B489F14" w14:textId="77777777" w:rsidR="00E40F1B" w:rsidRPr="0024428C" w:rsidRDefault="00E40F1B" w:rsidP="0024428C">
            <w:pPr>
              <w:spacing w:line="276" w:lineRule="auto"/>
              <w:rPr>
                <w:rFonts w:ascii="Verdana" w:hAnsi="Verdana"/>
              </w:rPr>
            </w:pPr>
            <w:r w:rsidRPr="0024428C">
              <w:rPr>
                <w:rFonts w:ascii="Verdana" w:hAnsi="Verdana"/>
              </w:rPr>
              <w:t>Agreed reporting is provided to the pharmacy manager.</w:t>
            </w:r>
          </w:p>
          <w:p w14:paraId="6C0BA4DE" w14:textId="77777777" w:rsidR="00E40F1B" w:rsidRPr="0024428C" w:rsidRDefault="00E40F1B" w:rsidP="0024428C">
            <w:pPr>
              <w:spacing w:line="276" w:lineRule="auto"/>
              <w:ind w:left="306"/>
              <w:rPr>
                <w:rFonts w:ascii="Verdana" w:hAnsi="Verdana"/>
              </w:rPr>
            </w:pPr>
          </w:p>
        </w:tc>
      </w:tr>
      <w:tr w:rsidR="00E40F1B" w:rsidRPr="0024428C" w14:paraId="4AD2E9E8" w14:textId="77777777" w:rsidTr="0024428C">
        <w:tblPrEx>
          <w:tblLook w:val="01E0" w:firstRow="1" w:lastRow="1" w:firstColumn="1" w:lastColumn="1" w:noHBand="0" w:noVBand="0"/>
        </w:tblPrEx>
        <w:tc>
          <w:tcPr>
            <w:tcW w:w="5070" w:type="dxa"/>
            <w:tcBorders>
              <w:top w:val="single" w:sz="4" w:space="0" w:color="auto"/>
              <w:left w:val="single" w:sz="4" w:space="0" w:color="auto"/>
              <w:bottom w:val="single" w:sz="4" w:space="0" w:color="auto"/>
              <w:right w:val="single" w:sz="4" w:space="0" w:color="auto"/>
            </w:tcBorders>
          </w:tcPr>
          <w:p w14:paraId="2285725C" w14:textId="77777777" w:rsidR="00E40F1B" w:rsidRPr="0024428C" w:rsidRDefault="008D1CB2" w:rsidP="0024428C">
            <w:pPr>
              <w:pStyle w:val="Default"/>
              <w:spacing w:line="276" w:lineRule="auto"/>
              <w:rPr>
                <w:rFonts w:ascii="Verdana" w:hAnsi="Verdana"/>
                <w:sz w:val="20"/>
                <w:szCs w:val="20"/>
              </w:rPr>
            </w:pPr>
            <w:r w:rsidRPr="0024428C">
              <w:rPr>
                <w:rFonts w:ascii="Verdana" w:hAnsi="Verdana"/>
                <w:bCs/>
                <w:iCs/>
                <w:sz w:val="20"/>
                <w:szCs w:val="20"/>
              </w:rPr>
              <w:t>Pharmacy Technicians</w:t>
            </w:r>
            <w:r w:rsidR="00E40F1B" w:rsidRPr="0024428C">
              <w:rPr>
                <w:rFonts w:ascii="Verdana" w:hAnsi="Verdana"/>
                <w:bCs/>
                <w:iCs/>
                <w:sz w:val="20"/>
                <w:szCs w:val="20"/>
              </w:rPr>
              <w:t xml:space="preserve"> may: </w:t>
            </w:r>
          </w:p>
          <w:p w14:paraId="7480E7B8"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Compound medicines under the supervision of a pharmacist. </w:t>
            </w:r>
          </w:p>
          <w:p w14:paraId="104675CF"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 xml:space="preserve">Counsel patients about the use of their prescribed medicines when authorised to do so by the supervising pharmacist. </w:t>
            </w:r>
          </w:p>
          <w:p w14:paraId="7A223254" w14:textId="77777777" w:rsidR="00E40F1B" w:rsidRPr="0024428C" w:rsidRDefault="00E40F1B" w:rsidP="0024428C">
            <w:pPr>
              <w:pStyle w:val="Default"/>
              <w:numPr>
                <w:ilvl w:val="0"/>
                <w:numId w:val="3"/>
              </w:numPr>
              <w:spacing w:line="276" w:lineRule="auto"/>
              <w:ind w:left="284" w:hanging="284"/>
              <w:rPr>
                <w:rFonts w:ascii="Verdana" w:hAnsi="Verdana"/>
                <w:sz w:val="20"/>
                <w:szCs w:val="20"/>
              </w:rPr>
            </w:pPr>
            <w:r w:rsidRPr="0024428C">
              <w:rPr>
                <w:rFonts w:ascii="Verdana" w:hAnsi="Verdana"/>
                <w:sz w:val="20"/>
                <w:szCs w:val="20"/>
              </w:rPr>
              <w:t>Provide primary health care. This includes:</w:t>
            </w:r>
          </w:p>
          <w:p w14:paraId="0CF1C032" w14:textId="77777777" w:rsidR="00E40F1B" w:rsidRPr="0024428C" w:rsidRDefault="00E40F1B" w:rsidP="0024428C">
            <w:pPr>
              <w:pStyle w:val="Default"/>
              <w:numPr>
                <w:ilvl w:val="1"/>
                <w:numId w:val="3"/>
              </w:numPr>
              <w:spacing w:line="276" w:lineRule="auto"/>
              <w:ind w:left="567" w:hanging="283"/>
              <w:rPr>
                <w:rFonts w:ascii="Verdana" w:hAnsi="Verdana"/>
                <w:sz w:val="20"/>
                <w:szCs w:val="20"/>
              </w:rPr>
            </w:pPr>
            <w:r w:rsidRPr="0024428C">
              <w:rPr>
                <w:rFonts w:ascii="Verdana" w:hAnsi="Verdana"/>
                <w:sz w:val="20"/>
                <w:szCs w:val="20"/>
              </w:rPr>
              <w:t xml:space="preserve">assisting customers in the selection of appropriate OTC medicines </w:t>
            </w:r>
          </w:p>
          <w:p w14:paraId="3167056C" w14:textId="77777777" w:rsidR="00E40F1B" w:rsidRPr="0024428C" w:rsidRDefault="00E40F1B" w:rsidP="0024428C">
            <w:pPr>
              <w:pStyle w:val="Default"/>
              <w:numPr>
                <w:ilvl w:val="1"/>
                <w:numId w:val="3"/>
              </w:numPr>
              <w:spacing w:line="276" w:lineRule="auto"/>
              <w:ind w:left="567" w:hanging="283"/>
              <w:rPr>
                <w:rFonts w:ascii="Verdana" w:hAnsi="Verdana"/>
                <w:sz w:val="20"/>
                <w:szCs w:val="20"/>
              </w:rPr>
            </w:pPr>
            <w:r w:rsidRPr="0024428C">
              <w:rPr>
                <w:rFonts w:ascii="Verdana" w:hAnsi="Verdana"/>
                <w:sz w:val="20"/>
                <w:szCs w:val="20"/>
              </w:rPr>
              <w:t xml:space="preserve">providing advice about the use of OTC medicines </w:t>
            </w:r>
          </w:p>
          <w:p w14:paraId="5847D01B" w14:textId="77777777" w:rsidR="00E40F1B" w:rsidRPr="0024428C" w:rsidRDefault="00E40F1B" w:rsidP="0024428C">
            <w:pPr>
              <w:pStyle w:val="Default"/>
              <w:numPr>
                <w:ilvl w:val="1"/>
                <w:numId w:val="3"/>
              </w:numPr>
              <w:spacing w:line="276" w:lineRule="auto"/>
              <w:ind w:left="567" w:hanging="283"/>
              <w:rPr>
                <w:rFonts w:ascii="Verdana" w:hAnsi="Verdana"/>
                <w:sz w:val="20"/>
                <w:szCs w:val="20"/>
              </w:rPr>
            </w:pPr>
            <w:r w:rsidRPr="0024428C">
              <w:rPr>
                <w:rFonts w:ascii="Verdana" w:hAnsi="Verdana"/>
                <w:sz w:val="20"/>
                <w:szCs w:val="20"/>
              </w:rPr>
              <w:t xml:space="preserve">giving advice about the selection and use of diagnostic aids </w:t>
            </w:r>
          </w:p>
          <w:p w14:paraId="56078DC6" w14:textId="77777777" w:rsidR="00E40F1B" w:rsidRPr="0024428C" w:rsidRDefault="00E40F1B" w:rsidP="0024428C">
            <w:pPr>
              <w:pStyle w:val="Default"/>
              <w:numPr>
                <w:ilvl w:val="1"/>
                <w:numId w:val="3"/>
              </w:numPr>
              <w:spacing w:line="276" w:lineRule="auto"/>
              <w:ind w:left="567" w:hanging="283"/>
              <w:rPr>
                <w:rFonts w:ascii="Verdana" w:hAnsi="Verdana"/>
                <w:sz w:val="20"/>
                <w:szCs w:val="20"/>
              </w:rPr>
            </w:pPr>
            <w:r w:rsidRPr="0024428C">
              <w:rPr>
                <w:rFonts w:ascii="Verdana" w:hAnsi="Verdana"/>
                <w:sz w:val="20"/>
                <w:szCs w:val="20"/>
              </w:rPr>
              <w:t xml:space="preserve">counselling patients about lifestyle changes. </w:t>
            </w:r>
            <w:r w:rsidR="009C0131" w:rsidRPr="0024428C">
              <w:rPr>
                <w:rFonts w:ascii="Verdana" w:hAnsi="Verdana"/>
                <w:sz w:val="20"/>
                <w:szCs w:val="20"/>
              </w:rPr>
              <w:br/>
            </w:r>
          </w:p>
        </w:tc>
        <w:tc>
          <w:tcPr>
            <w:tcW w:w="3946" w:type="dxa"/>
            <w:tcBorders>
              <w:top w:val="single" w:sz="4" w:space="0" w:color="auto"/>
              <w:left w:val="single" w:sz="4" w:space="0" w:color="auto"/>
              <w:bottom w:val="single" w:sz="4" w:space="0" w:color="auto"/>
              <w:right w:val="single" w:sz="4" w:space="0" w:color="auto"/>
            </w:tcBorders>
          </w:tcPr>
          <w:p w14:paraId="7AD6C955" w14:textId="77777777" w:rsidR="00E40F1B" w:rsidRPr="0024428C" w:rsidRDefault="00E40F1B" w:rsidP="0024428C">
            <w:pPr>
              <w:numPr>
                <w:ilvl w:val="0"/>
                <w:numId w:val="3"/>
              </w:numPr>
              <w:spacing w:line="276" w:lineRule="auto"/>
              <w:ind w:left="306" w:hanging="255"/>
              <w:rPr>
                <w:rFonts w:ascii="Verdana" w:hAnsi="Verdana"/>
              </w:rPr>
            </w:pPr>
            <w:r w:rsidRPr="0024428C">
              <w:rPr>
                <w:rFonts w:ascii="Verdana" w:hAnsi="Verdana"/>
              </w:rPr>
              <w:t>Compounds medicines accurately and according to protocols.</w:t>
            </w:r>
          </w:p>
          <w:p w14:paraId="1CF6AB01" w14:textId="77777777" w:rsidR="00E40F1B" w:rsidRPr="0024428C" w:rsidRDefault="00E40F1B" w:rsidP="0024428C">
            <w:pPr>
              <w:numPr>
                <w:ilvl w:val="0"/>
                <w:numId w:val="3"/>
              </w:numPr>
              <w:spacing w:line="276" w:lineRule="auto"/>
              <w:ind w:left="306" w:hanging="255"/>
              <w:rPr>
                <w:rFonts w:ascii="Verdana" w:hAnsi="Verdana"/>
              </w:rPr>
            </w:pPr>
            <w:r w:rsidRPr="0024428C">
              <w:rPr>
                <w:rFonts w:ascii="Verdana" w:hAnsi="Verdana"/>
              </w:rPr>
              <w:t>Provides accurate advice to patients about health and medicines.</w:t>
            </w:r>
          </w:p>
          <w:p w14:paraId="3E0B1935" w14:textId="77777777" w:rsidR="00E40F1B" w:rsidRPr="0024428C" w:rsidRDefault="00E40F1B" w:rsidP="0024428C">
            <w:pPr>
              <w:numPr>
                <w:ilvl w:val="0"/>
                <w:numId w:val="3"/>
              </w:numPr>
              <w:spacing w:line="276" w:lineRule="auto"/>
              <w:ind w:left="306" w:hanging="255"/>
              <w:rPr>
                <w:rFonts w:ascii="Verdana" w:hAnsi="Verdana"/>
              </w:rPr>
            </w:pPr>
            <w:proofErr w:type="spellStart"/>
            <w:r w:rsidRPr="0024428C">
              <w:rPr>
                <w:rFonts w:ascii="Verdana" w:hAnsi="Verdana"/>
              </w:rPr>
              <w:t>Recognises</w:t>
            </w:r>
            <w:proofErr w:type="spellEnd"/>
            <w:r w:rsidRPr="0024428C">
              <w:rPr>
                <w:rFonts w:ascii="Verdana" w:hAnsi="Verdana"/>
              </w:rPr>
              <w:t xml:space="preserve"> limitations and knows when to refer patients to a pharmacist.</w:t>
            </w:r>
          </w:p>
        </w:tc>
      </w:tr>
    </w:tbl>
    <w:p w14:paraId="18645974" w14:textId="77777777" w:rsidR="002C1066" w:rsidRPr="0024428C" w:rsidRDefault="002C1066" w:rsidP="0024428C">
      <w:pPr>
        <w:pStyle w:val="Default"/>
        <w:spacing w:line="276" w:lineRule="auto"/>
        <w:rPr>
          <w:rFonts w:ascii="Verdana" w:hAnsi="Verdana"/>
          <w:b/>
          <w:bCs/>
          <w:sz w:val="20"/>
          <w:szCs w:val="20"/>
        </w:rPr>
      </w:pPr>
    </w:p>
    <w:p w14:paraId="5CC86765" w14:textId="77777777" w:rsidR="00E40F1B" w:rsidRPr="0024428C" w:rsidRDefault="00E40F1B" w:rsidP="0024428C">
      <w:pPr>
        <w:pStyle w:val="Default"/>
        <w:spacing w:line="276" w:lineRule="auto"/>
        <w:rPr>
          <w:rFonts w:ascii="Verdana" w:hAnsi="Verdana"/>
          <w:sz w:val="20"/>
          <w:szCs w:val="20"/>
        </w:rPr>
      </w:pPr>
      <w:r w:rsidRPr="0024428C">
        <w:rPr>
          <w:rFonts w:ascii="Verdana" w:hAnsi="Verdana"/>
          <w:b/>
          <w:bCs/>
          <w:sz w:val="20"/>
          <w:szCs w:val="20"/>
        </w:rPr>
        <w:t xml:space="preserve">Limitations of role </w:t>
      </w:r>
    </w:p>
    <w:p w14:paraId="0F3366A2" w14:textId="77777777" w:rsidR="00E40F1B" w:rsidRPr="0024428C" w:rsidRDefault="00E40F1B" w:rsidP="0024428C">
      <w:pPr>
        <w:pStyle w:val="Default"/>
        <w:spacing w:line="276" w:lineRule="auto"/>
        <w:rPr>
          <w:rFonts w:ascii="Verdana" w:hAnsi="Verdana"/>
          <w:sz w:val="20"/>
          <w:szCs w:val="20"/>
        </w:rPr>
      </w:pPr>
      <w:r w:rsidRPr="0024428C">
        <w:rPr>
          <w:rFonts w:ascii="Verdana" w:hAnsi="Verdana"/>
          <w:sz w:val="20"/>
          <w:szCs w:val="20"/>
        </w:rPr>
        <w:t xml:space="preserve">A </w:t>
      </w:r>
      <w:r w:rsidR="008D1CB2" w:rsidRPr="0024428C">
        <w:rPr>
          <w:rFonts w:ascii="Verdana" w:hAnsi="Verdana"/>
          <w:sz w:val="20"/>
          <w:szCs w:val="20"/>
        </w:rPr>
        <w:t>PACT</w:t>
      </w:r>
      <w:r w:rsidRPr="0024428C">
        <w:rPr>
          <w:rFonts w:ascii="Verdana" w:hAnsi="Verdana"/>
          <w:sz w:val="20"/>
          <w:szCs w:val="20"/>
        </w:rPr>
        <w:t xml:space="preserve">: </w:t>
      </w:r>
    </w:p>
    <w:p w14:paraId="41F51FA1" w14:textId="77777777" w:rsidR="00E40F1B" w:rsidRPr="0024428C" w:rsidRDefault="00E40F1B" w:rsidP="0024428C">
      <w:pPr>
        <w:pStyle w:val="Default"/>
        <w:numPr>
          <w:ilvl w:val="0"/>
          <w:numId w:val="3"/>
        </w:numPr>
        <w:spacing w:line="276" w:lineRule="auto"/>
        <w:ind w:left="426" w:hanging="426"/>
        <w:rPr>
          <w:rFonts w:ascii="Verdana" w:hAnsi="Verdana"/>
          <w:sz w:val="20"/>
          <w:szCs w:val="20"/>
        </w:rPr>
      </w:pPr>
      <w:r w:rsidRPr="0024428C">
        <w:rPr>
          <w:rFonts w:ascii="Verdana" w:hAnsi="Verdana"/>
          <w:sz w:val="20"/>
          <w:szCs w:val="20"/>
        </w:rPr>
        <w:t xml:space="preserve">Will </w:t>
      </w:r>
      <w:r w:rsidRPr="0024428C">
        <w:rPr>
          <w:rFonts w:ascii="Verdana" w:hAnsi="Verdana"/>
          <w:iCs/>
          <w:sz w:val="20"/>
          <w:szCs w:val="20"/>
        </w:rPr>
        <w:t>not</w:t>
      </w:r>
      <w:r w:rsidRPr="0024428C">
        <w:rPr>
          <w:rFonts w:ascii="Verdana" w:hAnsi="Verdana"/>
          <w:i/>
          <w:iCs/>
          <w:sz w:val="20"/>
          <w:szCs w:val="20"/>
        </w:rPr>
        <w:t xml:space="preserve"> </w:t>
      </w:r>
      <w:r w:rsidRPr="0024428C">
        <w:rPr>
          <w:rFonts w:ascii="Verdana" w:hAnsi="Verdana"/>
          <w:sz w:val="20"/>
          <w:szCs w:val="20"/>
        </w:rPr>
        <w:t xml:space="preserve">receive prescriptions by telephone. Taking the reference number of a prescription due for a repeat is permissible. </w:t>
      </w:r>
    </w:p>
    <w:p w14:paraId="73CB47F7" w14:textId="77777777" w:rsidR="00E40F1B" w:rsidRPr="0024428C" w:rsidRDefault="00E40F1B" w:rsidP="0024428C">
      <w:pPr>
        <w:pStyle w:val="Default"/>
        <w:numPr>
          <w:ilvl w:val="0"/>
          <w:numId w:val="3"/>
        </w:numPr>
        <w:spacing w:line="276" w:lineRule="auto"/>
        <w:ind w:left="426" w:hanging="426"/>
        <w:rPr>
          <w:rFonts w:ascii="Verdana" w:hAnsi="Verdana"/>
          <w:sz w:val="20"/>
          <w:szCs w:val="20"/>
        </w:rPr>
      </w:pPr>
      <w:r w:rsidRPr="0024428C">
        <w:rPr>
          <w:rFonts w:ascii="Verdana" w:hAnsi="Verdana"/>
          <w:sz w:val="20"/>
          <w:szCs w:val="20"/>
        </w:rPr>
        <w:t xml:space="preserve">Will not </w:t>
      </w:r>
      <w:proofErr w:type="gramStart"/>
      <w:r w:rsidR="00072E28" w:rsidRPr="0024428C">
        <w:rPr>
          <w:rFonts w:ascii="Verdana" w:hAnsi="Verdana"/>
          <w:sz w:val="20"/>
          <w:szCs w:val="20"/>
        </w:rPr>
        <w:t>final</w:t>
      </w:r>
      <w:proofErr w:type="gramEnd"/>
      <w:r w:rsidR="00072E28" w:rsidRPr="0024428C">
        <w:rPr>
          <w:rFonts w:ascii="Verdana" w:hAnsi="Verdana"/>
          <w:sz w:val="20"/>
          <w:szCs w:val="20"/>
        </w:rPr>
        <w:t xml:space="preserve"> check any prescription</w:t>
      </w:r>
      <w:r w:rsidRPr="0024428C">
        <w:rPr>
          <w:rFonts w:ascii="Verdana" w:hAnsi="Verdana"/>
          <w:sz w:val="20"/>
          <w:szCs w:val="20"/>
        </w:rPr>
        <w:t xml:space="preserve"> unless it has been clinically checked and initialled by the pharmacist.</w:t>
      </w:r>
    </w:p>
    <w:p w14:paraId="5894BED2" w14:textId="77777777" w:rsidR="00E40F1B" w:rsidRPr="0024428C" w:rsidRDefault="00E40F1B" w:rsidP="0024428C">
      <w:pPr>
        <w:numPr>
          <w:ilvl w:val="0"/>
          <w:numId w:val="3"/>
        </w:numPr>
        <w:spacing w:line="276" w:lineRule="auto"/>
        <w:ind w:left="426" w:hanging="426"/>
        <w:rPr>
          <w:rFonts w:ascii="Verdana" w:hAnsi="Verdana"/>
        </w:rPr>
      </w:pPr>
      <w:r w:rsidRPr="0024428C">
        <w:rPr>
          <w:rFonts w:ascii="Verdana" w:hAnsi="Verdana"/>
        </w:rPr>
        <w:lastRenderedPageBreak/>
        <w:t xml:space="preserve">Cannot be involved in another part of the dispensing process </w:t>
      </w:r>
      <w:r w:rsidR="00072E28" w:rsidRPr="0024428C">
        <w:rPr>
          <w:rFonts w:ascii="Verdana" w:hAnsi="Verdana"/>
        </w:rPr>
        <w:t xml:space="preserve">if </w:t>
      </w:r>
      <w:r w:rsidRPr="0024428C">
        <w:rPr>
          <w:rFonts w:ascii="Verdana" w:hAnsi="Verdana"/>
        </w:rPr>
        <w:t>providing the accuracy check on prescriptions.</w:t>
      </w:r>
    </w:p>
    <w:p w14:paraId="5D69744D" w14:textId="0EF61DDE" w:rsidR="00E40F1B" w:rsidRPr="0024428C" w:rsidRDefault="00E40F1B" w:rsidP="0024428C">
      <w:pPr>
        <w:pStyle w:val="Default"/>
        <w:numPr>
          <w:ilvl w:val="0"/>
          <w:numId w:val="3"/>
        </w:numPr>
        <w:spacing w:line="276" w:lineRule="auto"/>
        <w:ind w:left="426" w:hanging="426"/>
        <w:rPr>
          <w:rFonts w:ascii="Verdana" w:hAnsi="Verdana"/>
          <w:sz w:val="20"/>
          <w:szCs w:val="20"/>
        </w:rPr>
      </w:pPr>
      <w:r w:rsidRPr="0024428C">
        <w:rPr>
          <w:rFonts w:ascii="Verdana" w:hAnsi="Verdana"/>
          <w:sz w:val="20"/>
          <w:szCs w:val="20"/>
        </w:rPr>
        <w:t>Cannot conduct the accuracy check process when there is insufficient staffing (</w:t>
      </w:r>
      <w:r w:rsidR="00E32162" w:rsidRPr="0024428C">
        <w:rPr>
          <w:rFonts w:ascii="Verdana" w:hAnsi="Verdana"/>
          <w:sz w:val="20"/>
          <w:szCs w:val="20"/>
        </w:rPr>
        <w:t>i.e.</w:t>
      </w:r>
      <w:r w:rsidR="0033240A" w:rsidRPr="0024428C">
        <w:rPr>
          <w:rFonts w:ascii="Verdana" w:hAnsi="Verdana"/>
          <w:sz w:val="20"/>
          <w:szCs w:val="20"/>
        </w:rPr>
        <w:t>,</w:t>
      </w:r>
      <w:r w:rsidRPr="0024428C">
        <w:rPr>
          <w:rFonts w:ascii="Verdana" w:hAnsi="Verdana"/>
          <w:sz w:val="20"/>
          <w:szCs w:val="20"/>
        </w:rPr>
        <w:t xml:space="preserve"> when they are the only technician and there is only one pharmacist on duty).</w:t>
      </w:r>
    </w:p>
    <w:p w14:paraId="319F8B09" w14:textId="77777777" w:rsidR="00072E28" w:rsidRPr="0024428C" w:rsidRDefault="00072E28" w:rsidP="0024428C">
      <w:pPr>
        <w:pStyle w:val="Default"/>
        <w:numPr>
          <w:ilvl w:val="0"/>
          <w:numId w:val="3"/>
        </w:numPr>
        <w:spacing w:line="276" w:lineRule="auto"/>
        <w:ind w:left="426" w:hanging="426"/>
        <w:rPr>
          <w:rFonts w:ascii="Verdana" w:hAnsi="Verdana"/>
          <w:sz w:val="20"/>
          <w:szCs w:val="20"/>
        </w:rPr>
      </w:pPr>
      <w:r w:rsidRPr="0024428C">
        <w:rPr>
          <w:rFonts w:ascii="Verdana" w:hAnsi="Verdana"/>
          <w:sz w:val="20"/>
          <w:szCs w:val="20"/>
          <w:lang w:val="en-US"/>
        </w:rPr>
        <w:t>Cannot work in a PACT role if working at a new pharmacy site until the transfer requirements have been met, as per the New Zealand Framework for Pharmacy Accuracy Checking Technicians.</w:t>
      </w:r>
    </w:p>
    <w:p w14:paraId="50A5A2AC" w14:textId="77777777" w:rsidR="00E40F1B" w:rsidRPr="0024428C" w:rsidRDefault="00E40F1B" w:rsidP="0024428C">
      <w:pPr>
        <w:pStyle w:val="Default"/>
        <w:numPr>
          <w:ilvl w:val="0"/>
          <w:numId w:val="3"/>
        </w:numPr>
        <w:spacing w:line="276" w:lineRule="auto"/>
        <w:ind w:left="426" w:hanging="426"/>
        <w:rPr>
          <w:rFonts w:ascii="Verdana" w:hAnsi="Verdana"/>
          <w:sz w:val="20"/>
          <w:szCs w:val="20"/>
        </w:rPr>
      </w:pPr>
      <w:r w:rsidRPr="0024428C">
        <w:rPr>
          <w:rFonts w:ascii="Verdana" w:hAnsi="Verdana"/>
          <w:sz w:val="20"/>
          <w:szCs w:val="20"/>
        </w:rPr>
        <w:t>Cannot check Class A or Class B controlled drugs.</w:t>
      </w:r>
    </w:p>
    <w:p w14:paraId="7D5E887B" w14:textId="77777777" w:rsidR="00E40F1B" w:rsidRPr="0024428C" w:rsidRDefault="00E40F1B" w:rsidP="0024428C">
      <w:pPr>
        <w:pStyle w:val="Default"/>
        <w:numPr>
          <w:ilvl w:val="0"/>
          <w:numId w:val="3"/>
        </w:numPr>
        <w:spacing w:line="276" w:lineRule="auto"/>
        <w:ind w:left="426" w:hanging="426"/>
        <w:rPr>
          <w:rFonts w:ascii="Verdana" w:hAnsi="Verdana"/>
          <w:sz w:val="20"/>
          <w:szCs w:val="20"/>
        </w:rPr>
      </w:pPr>
      <w:r w:rsidRPr="0024428C">
        <w:rPr>
          <w:rFonts w:ascii="Verdana" w:hAnsi="Verdana"/>
          <w:sz w:val="20"/>
          <w:szCs w:val="20"/>
        </w:rPr>
        <w:t>Cannot provide the final check of a compounded product prior to release. A PACT may take the responsibility for the accuracy checking of the starting compounding ingredients only.</w:t>
      </w:r>
    </w:p>
    <w:p w14:paraId="2EA6DB62" w14:textId="77777777" w:rsidR="00E40F1B" w:rsidRPr="0024428C" w:rsidRDefault="00E40F1B" w:rsidP="0024428C">
      <w:pPr>
        <w:spacing w:line="276" w:lineRule="auto"/>
        <w:rPr>
          <w:rFonts w:ascii="Verdana" w:hAnsi="Verdana"/>
        </w:rPr>
      </w:pPr>
    </w:p>
    <w:p w14:paraId="523B0C74" w14:textId="77777777" w:rsidR="00E40F1B" w:rsidRPr="0024428C" w:rsidRDefault="00E40F1B" w:rsidP="0024428C">
      <w:pPr>
        <w:spacing w:line="276" w:lineRule="auto"/>
        <w:rPr>
          <w:rFonts w:ascii="Verdana" w:hAnsi="Verdana"/>
          <w:i/>
        </w:rPr>
      </w:pPr>
      <w:r w:rsidRPr="0024428C">
        <w:rPr>
          <w:rFonts w:ascii="Verdana" w:hAnsi="Verdana"/>
          <w:i/>
          <w:lang w:val="en-NZ"/>
        </w:rPr>
        <w:t xml:space="preserve">All activities are under the direct supervision of a pharmacist. </w:t>
      </w:r>
      <w:r w:rsidRPr="0024428C">
        <w:rPr>
          <w:rFonts w:ascii="Verdana" w:hAnsi="Verdana"/>
          <w:i/>
        </w:rPr>
        <w:t xml:space="preserve">Pharmacy Accuracy Checking Technicians who have completed the PACT training </w:t>
      </w:r>
      <w:proofErr w:type="spellStart"/>
      <w:r w:rsidRPr="0024428C">
        <w:rPr>
          <w:rFonts w:ascii="Verdana" w:hAnsi="Verdana"/>
          <w:i/>
        </w:rPr>
        <w:t>programme</w:t>
      </w:r>
      <w:proofErr w:type="spellEnd"/>
      <w:r w:rsidRPr="0024428C">
        <w:rPr>
          <w:rFonts w:ascii="Verdana" w:hAnsi="Verdana"/>
          <w:i/>
        </w:rPr>
        <w:t xml:space="preserve"> are not permitted to take </w:t>
      </w:r>
      <w:r w:rsidR="00363A18" w:rsidRPr="0024428C">
        <w:rPr>
          <w:rFonts w:ascii="Verdana" w:hAnsi="Verdana"/>
          <w:i/>
        </w:rPr>
        <w:t>any</w:t>
      </w:r>
      <w:r w:rsidRPr="0024428C">
        <w:rPr>
          <w:rFonts w:ascii="Verdana" w:hAnsi="Verdana"/>
          <w:i/>
        </w:rPr>
        <w:t xml:space="preserve"> part in the dispensing process when performing the PACT role. </w:t>
      </w:r>
    </w:p>
    <w:p w14:paraId="3E598D6A" w14:textId="77777777" w:rsidR="00E40F1B" w:rsidRPr="0024428C" w:rsidRDefault="00E40F1B" w:rsidP="0024428C">
      <w:pPr>
        <w:spacing w:line="276" w:lineRule="auto"/>
        <w:rPr>
          <w:rFonts w:ascii="Verdana" w:hAnsi="Verdana"/>
          <w:b/>
          <w:i/>
        </w:rPr>
      </w:pPr>
      <w:r w:rsidRPr="0024428C">
        <w:rPr>
          <w:rFonts w:ascii="Verdana" w:hAnsi="Verdana" w:cs="Arial"/>
          <w:i/>
          <w:lang w:val="en-NZ" w:eastAsia="en-US"/>
        </w:rPr>
        <w:t xml:space="preserve">Training, under the supervision of a pharmacist preceptor, occurs in a suitable pharmacy environment. Both preceptor and facility must be approved by the PSNZ prior to commencing the training programme. </w:t>
      </w:r>
    </w:p>
    <w:p w14:paraId="7DDDDD5C" w14:textId="77777777" w:rsidR="009C0131" w:rsidRPr="0024428C" w:rsidRDefault="009C0131" w:rsidP="0024428C">
      <w:pPr>
        <w:spacing w:line="276" w:lineRule="auto"/>
        <w:rPr>
          <w:rFonts w:ascii="Verdana" w:hAnsi="Verdana"/>
        </w:rPr>
      </w:pPr>
    </w:p>
    <w:tbl>
      <w:tblPr>
        <w:tblW w:w="0" w:type="auto"/>
        <w:tblLook w:val="01E0" w:firstRow="1" w:lastRow="1" w:firstColumn="1" w:lastColumn="1" w:noHBand="0" w:noVBand="0"/>
      </w:tblPr>
      <w:tblGrid>
        <w:gridCol w:w="5070"/>
        <w:gridCol w:w="3946"/>
      </w:tblGrid>
      <w:tr w:rsidR="00E40F1B" w:rsidRPr="0024428C" w14:paraId="09340271" w14:textId="77777777" w:rsidTr="0024428C">
        <w:tc>
          <w:tcPr>
            <w:tcW w:w="5070" w:type="dxa"/>
            <w:tcBorders>
              <w:top w:val="single" w:sz="4" w:space="0" w:color="auto"/>
              <w:left w:val="single" w:sz="4" w:space="0" w:color="auto"/>
              <w:bottom w:val="single" w:sz="4" w:space="0" w:color="auto"/>
              <w:right w:val="single" w:sz="4" w:space="0" w:color="auto"/>
            </w:tcBorders>
          </w:tcPr>
          <w:p w14:paraId="43821EEA" w14:textId="77777777" w:rsidR="00E40F1B" w:rsidRPr="0024428C" w:rsidRDefault="00E40F1B" w:rsidP="0024428C">
            <w:pPr>
              <w:spacing w:line="276" w:lineRule="auto"/>
              <w:rPr>
                <w:rFonts w:ascii="Verdana" w:hAnsi="Verdana"/>
                <w:b/>
              </w:rPr>
            </w:pPr>
            <w:r w:rsidRPr="0024428C">
              <w:rPr>
                <w:rFonts w:ascii="Verdana" w:hAnsi="Verdana"/>
              </w:rPr>
              <w:br w:type="page"/>
            </w:r>
            <w:r w:rsidRPr="0024428C">
              <w:rPr>
                <w:rFonts w:ascii="Verdana" w:hAnsi="Verdana"/>
                <w:b/>
              </w:rPr>
              <w:t>Functional relationships</w:t>
            </w:r>
          </w:p>
        </w:tc>
        <w:tc>
          <w:tcPr>
            <w:tcW w:w="3946" w:type="dxa"/>
            <w:tcBorders>
              <w:top w:val="single" w:sz="4" w:space="0" w:color="auto"/>
              <w:left w:val="single" w:sz="4" w:space="0" w:color="auto"/>
              <w:bottom w:val="single" w:sz="4" w:space="0" w:color="auto"/>
              <w:right w:val="single" w:sz="4" w:space="0" w:color="auto"/>
            </w:tcBorders>
          </w:tcPr>
          <w:p w14:paraId="71E8C0A9" w14:textId="77777777" w:rsidR="00E40F1B" w:rsidRPr="0024428C" w:rsidRDefault="00E40F1B" w:rsidP="0024428C">
            <w:pPr>
              <w:spacing w:line="276" w:lineRule="auto"/>
              <w:rPr>
                <w:rFonts w:ascii="Verdana" w:hAnsi="Verdana"/>
              </w:rPr>
            </w:pPr>
          </w:p>
        </w:tc>
      </w:tr>
      <w:tr w:rsidR="00E40F1B" w:rsidRPr="0024428C" w14:paraId="6FE53AEF" w14:textId="77777777" w:rsidTr="0024428C">
        <w:tc>
          <w:tcPr>
            <w:tcW w:w="5070" w:type="dxa"/>
            <w:tcBorders>
              <w:top w:val="single" w:sz="4" w:space="0" w:color="auto"/>
              <w:left w:val="single" w:sz="4" w:space="0" w:color="auto"/>
              <w:bottom w:val="single" w:sz="4" w:space="0" w:color="auto"/>
              <w:right w:val="single" w:sz="4" w:space="0" w:color="auto"/>
            </w:tcBorders>
          </w:tcPr>
          <w:p w14:paraId="2B4E6405" w14:textId="77777777" w:rsidR="00E40F1B" w:rsidRPr="0024428C" w:rsidRDefault="00E40F1B" w:rsidP="0024428C">
            <w:pPr>
              <w:spacing w:line="276" w:lineRule="auto"/>
              <w:rPr>
                <w:rFonts w:ascii="Verdana" w:hAnsi="Verdana"/>
              </w:rPr>
            </w:pPr>
            <w:r w:rsidRPr="0024428C">
              <w:rPr>
                <w:rFonts w:ascii="Verdana" w:hAnsi="Verdana"/>
              </w:rPr>
              <w:t>Pharmacy owner</w:t>
            </w:r>
          </w:p>
        </w:tc>
        <w:tc>
          <w:tcPr>
            <w:tcW w:w="3946" w:type="dxa"/>
            <w:tcBorders>
              <w:top w:val="single" w:sz="4" w:space="0" w:color="auto"/>
              <w:left w:val="single" w:sz="4" w:space="0" w:color="auto"/>
              <w:bottom w:val="single" w:sz="4" w:space="0" w:color="auto"/>
              <w:right w:val="single" w:sz="4" w:space="0" w:color="auto"/>
            </w:tcBorders>
          </w:tcPr>
          <w:p w14:paraId="795FEBC7" w14:textId="77777777" w:rsidR="00E40F1B" w:rsidRPr="0024428C" w:rsidRDefault="00E40F1B" w:rsidP="0024428C">
            <w:pPr>
              <w:spacing w:line="276" w:lineRule="auto"/>
              <w:rPr>
                <w:rFonts w:ascii="Verdana" w:hAnsi="Verdana"/>
              </w:rPr>
            </w:pPr>
            <w:r w:rsidRPr="0024428C">
              <w:rPr>
                <w:rFonts w:ascii="Verdana" w:hAnsi="Verdana"/>
              </w:rPr>
              <w:t>Effective relationship</w:t>
            </w:r>
          </w:p>
        </w:tc>
      </w:tr>
      <w:tr w:rsidR="00E40F1B" w:rsidRPr="0024428C" w14:paraId="61D82E64" w14:textId="77777777" w:rsidTr="0024428C">
        <w:tc>
          <w:tcPr>
            <w:tcW w:w="5070" w:type="dxa"/>
            <w:tcBorders>
              <w:top w:val="single" w:sz="4" w:space="0" w:color="auto"/>
              <w:left w:val="single" w:sz="4" w:space="0" w:color="auto"/>
              <w:bottom w:val="single" w:sz="4" w:space="0" w:color="auto"/>
              <w:right w:val="single" w:sz="4" w:space="0" w:color="auto"/>
            </w:tcBorders>
          </w:tcPr>
          <w:p w14:paraId="4812D697" w14:textId="77777777" w:rsidR="00E40F1B" w:rsidRPr="0024428C" w:rsidRDefault="00E40F1B" w:rsidP="0024428C">
            <w:pPr>
              <w:spacing w:line="276" w:lineRule="auto"/>
              <w:rPr>
                <w:rFonts w:ascii="Verdana" w:hAnsi="Verdana"/>
              </w:rPr>
            </w:pPr>
            <w:r w:rsidRPr="0024428C">
              <w:rPr>
                <w:rFonts w:ascii="Verdana" w:hAnsi="Verdana"/>
              </w:rPr>
              <w:t>Pharmacists</w:t>
            </w:r>
          </w:p>
        </w:tc>
        <w:tc>
          <w:tcPr>
            <w:tcW w:w="3946" w:type="dxa"/>
            <w:tcBorders>
              <w:top w:val="single" w:sz="4" w:space="0" w:color="auto"/>
              <w:left w:val="single" w:sz="4" w:space="0" w:color="auto"/>
              <w:bottom w:val="single" w:sz="4" w:space="0" w:color="auto"/>
              <w:right w:val="single" w:sz="4" w:space="0" w:color="auto"/>
            </w:tcBorders>
          </w:tcPr>
          <w:p w14:paraId="15BF2AC3" w14:textId="77777777" w:rsidR="00E40F1B" w:rsidRPr="0024428C" w:rsidRDefault="00E40F1B" w:rsidP="0024428C">
            <w:pPr>
              <w:spacing w:line="276" w:lineRule="auto"/>
              <w:rPr>
                <w:rFonts w:ascii="Verdana" w:hAnsi="Verdana"/>
              </w:rPr>
            </w:pPr>
            <w:r w:rsidRPr="0024428C">
              <w:rPr>
                <w:rFonts w:ascii="Verdana" w:hAnsi="Verdana"/>
              </w:rPr>
              <w:t>Effective relationship</w:t>
            </w:r>
          </w:p>
        </w:tc>
      </w:tr>
      <w:tr w:rsidR="00E40F1B" w:rsidRPr="0024428C" w14:paraId="1FA4BB63" w14:textId="77777777" w:rsidTr="0024428C">
        <w:tc>
          <w:tcPr>
            <w:tcW w:w="5070" w:type="dxa"/>
            <w:tcBorders>
              <w:top w:val="single" w:sz="4" w:space="0" w:color="auto"/>
              <w:left w:val="single" w:sz="4" w:space="0" w:color="auto"/>
              <w:bottom w:val="single" w:sz="4" w:space="0" w:color="auto"/>
              <w:right w:val="single" w:sz="4" w:space="0" w:color="auto"/>
            </w:tcBorders>
          </w:tcPr>
          <w:p w14:paraId="3D788AF8" w14:textId="77777777" w:rsidR="00E40F1B" w:rsidRPr="0024428C" w:rsidRDefault="00E40F1B" w:rsidP="0024428C">
            <w:pPr>
              <w:spacing w:line="276" w:lineRule="auto"/>
              <w:rPr>
                <w:rFonts w:ascii="Verdana" w:hAnsi="Verdana"/>
              </w:rPr>
            </w:pPr>
            <w:r w:rsidRPr="0024428C">
              <w:rPr>
                <w:rFonts w:ascii="Verdana" w:hAnsi="Verdana"/>
              </w:rPr>
              <w:t>Pharmacy technicians, pharmacy assistants and other pharmacy staff</w:t>
            </w:r>
          </w:p>
        </w:tc>
        <w:tc>
          <w:tcPr>
            <w:tcW w:w="3946" w:type="dxa"/>
            <w:tcBorders>
              <w:top w:val="single" w:sz="4" w:space="0" w:color="auto"/>
              <w:left w:val="single" w:sz="4" w:space="0" w:color="auto"/>
              <w:bottom w:val="single" w:sz="4" w:space="0" w:color="auto"/>
              <w:right w:val="single" w:sz="4" w:space="0" w:color="auto"/>
            </w:tcBorders>
          </w:tcPr>
          <w:p w14:paraId="5478215C" w14:textId="77777777" w:rsidR="00E40F1B" w:rsidRPr="0024428C" w:rsidRDefault="00E40F1B" w:rsidP="0024428C">
            <w:pPr>
              <w:spacing w:line="276" w:lineRule="auto"/>
              <w:rPr>
                <w:rFonts w:ascii="Verdana" w:hAnsi="Verdana"/>
              </w:rPr>
            </w:pPr>
            <w:r w:rsidRPr="0024428C">
              <w:rPr>
                <w:rFonts w:ascii="Verdana" w:hAnsi="Verdana"/>
              </w:rPr>
              <w:t>Advice and effective relationships</w:t>
            </w:r>
          </w:p>
        </w:tc>
      </w:tr>
      <w:tr w:rsidR="00E40F1B" w:rsidRPr="0024428C" w14:paraId="76BB1E4F" w14:textId="77777777" w:rsidTr="0024428C">
        <w:tc>
          <w:tcPr>
            <w:tcW w:w="5070" w:type="dxa"/>
            <w:tcBorders>
              <w:top w:val="single" w:sz="4" w:space="0" w:color="auto"/>
              <w:left w:val="single" w:sz="4" w:space="0" w:color="auto"/>
              <w:bottom w:val="single" w:sz="4" w:space="0" w:color="auto"/>
              <w:right w:val="single" w:sz="4" w:space="0" w:color="auto"/>
            </w:tcBorders>
          </w:tcPr>
          <w:p w14:paraId="0DB58D33" w14:textId="77777777" w:rsidR="00E40F1B" w:rsidRPr="0024428C" w:rsidRDefault="00E40F1B" w:rsidP="0024428C">
            <w:pPr>
              <w:spacing w:line="276" w:lineRule="auto"/>
              <w:rPr>
                <w:rFonts w:ascii="Verdana" w:hAnsi="Verdana"/>
              </w:rPr>
            </w:pPr>
            <w:r w:rsidRPr="0024428C">
              <w:rPr>
                <w:rFonts w:ascii="Verdana" w:hAnsi="Verdana"/>
              </w:rPr>
              <w:t>Customers and patients</w:t>
            </w:r>
          </w:p>
        </w:tc>
        <w:tc>
          <w:tcPr>
            <w:tcW w:w="3946" w:type="dxa"/>
            <w:tcBorders>
              <w:top w:val="single" w:sz="4" w:space="0" w:color="auto"/>
              <w:left w:val="single" w:sz="4" w:space="0" w:color="auto"/>
              <w:bottom w:val="single" w:sz="4" w:space="0" w:color="auto"/>
              <w:right w:val="single" w:sz="4" w:space="0" w:color="auto"/>
            </w:tcBorders>
          </w:tcPr>
          <w:p w14:paraId="08F694E7" w14:textId="77777777" w:rsidR="00E40F1B" w:rsidRPr="0024428C" w:rsidRDefault="00E40F1B" w:rsidP="0024428C">
            <w:pPr>
              <w:spacing w:line="276" w:lineRule="auto"/>
              <w:rPr>
                <w:rFonts w:ascii="Verdana" w:hAnsi="Verdana"/>
              </w:rPr>
            </w:pPr>
            <w:r w:rsidRPr="0024428C">
              <w:rPr>
                <w:rFonts w:ascii="Verdana" w:hAnsi="Verdana"/>
              </w:rPr>
              <w:t>Effective relationships</w:t>
            </w:r>
          </w:p>
        </w:tc>
      </w:tr>
      <w:tr w:rsidR="00E40F1B" w:rsidRPr="0024428C" w14:paraId="3746B693" w14:textId="77777777" w:rsidTr="0024428C">
        <w:tc>
          <w:tcPr>
            <w:tcW w:w="5070" w:type="dxa"/>
            <w:tcBorders>
              <w:top w:val="single" w:sz="4" w:space="0" w:color="auto"/>
              <w:left w:val="single" w:sz="4" w:space="0" w:color="auto"/>
              <w:bottom w:val="single" w:sz="4" w:space="0" w:color="auto"/>
              <w:right w:val="single" w:sz="4" w:space="0" w:color="auto"/>
            </w:tcBorders>
          </w:tcPr>
          <w:p w14:paraId="0386A5FA" w14:textId="77777777" w:rsidR="00E40F1B" w:rsidRPr="0024428C" w:rsidRDefault="00E40F1B" w:rsidP="0024428C">
            <w:pPr>
              <w:spacing w:line="276" w:lineRule="auto"/>
              <w:rPr>
                <w:rFonts w:ascii="Verdana" w:hAnsi="Verdana"/>
              </w:rPr>
            </w:pPr>
            <w:r w:rsidRPr="0024428C">
              <w:rPr>
                <w:rFonts w:ascii="Verdana" w:hAnsi="Verdana"/>
              </w:rPr>
              <w:t>Suppliers</w:t>
            </w:r>
          </w:p>
        </w:tc>
        <w:tc>
          <w:tcPr>
            <w:tcW w:w="3946" w:type="dxa"/>
            <w:tcBorders>
              <w:top w:val="single" w:sz="4" w:space="0" w:color="auto"/>
              <w:left w:val="single" w:sz="4" w:space="0" w:color="auto"/>
              <w:bottom w:val="single" w:sz="4" w:space="0" w:color="auto"/>
              <w:right w:val="single" w:sz="4" w:space="0" w:color="auto"/>
            </w:tcBorders>
          </w:tcPr>
          <w:p w14:paraId="5F9A233D" w14:textId="77777777" w:rsidR="00E40F1B" w:rsidRPr="0024428C" w:rsidRDefault="00E40F1B" w:rsidP="0024428C">
            <w:pPr>
              <w:spacing w:line="276" w:lineRule="auto"/>
              <w:rPr>
                <w:rFonts w:ascii="Verdana" w:hAnsi="Verdana"/>
              </w:rPr>
            </w:pPr>
            <w:r w:rsidRPr="0024428C">
              <w:rPr>
                <w:rFonts w:ascii="Verdana" w:hAnsi="Verdana"/>
              </w:rPr>
              <w:t>Effective relationships</w:t>
            </w:r>
          </w:p>
        </w:tc>
      </w:tr>
    </w:tbl>
    <w:p w14:paraId="2ED6EFF5" w14:textId="77777777" w:rsidR="00E40F1B" w:rsidRPr="0024428C" w:rsidRDefault="00E40F1B" w:rsidP="0024428C">
      <w:pPr>
        <w:spacing w:line="276" w:lineRule="auto"/>
        <w:rPr>
          <w:rFonts w:ascii="Verdana" w:hAnsi="Verdana"/>
          <w:b/>
        </w:rPr>
      </w:pPr>
    </w:p>
    <w:p w14:paraId="1C3958DC" w14:textId="77777777" w:rsidR="00E40F1B" w:rsidRPr="0024428C" w:rsidRDefault="00E40F1B" w:rsidP="0024428C">
      <w:pPr>
        <w:spacing w:line="276" w:lineRule="auto"/>
        <w:rPr>
          <w:rFonts w:ascii="Verdana" w:hAnsi="Verdana"/>
          <w:b/>
        </w:rPr>
      </w:pPr>
      <w:r w:rsidRPr="0024428C">
        <w:rPr>
          <w:rFonts w:ascii="Verdana" w:hAnsi="Verdana"/>
          <w:b/>
        </w:rPr>
        <w:t>Person specification:</w:t>
      </w:r>
    </w:p>
    <w:p w14:paraId="5F12BE72" w14:textId="77777777" w:rsidR="00E40F1B" w:rsidRPr="0024428C" w:rsidRDefault="00E40F1B" w:rsidP="0024428C">
      <w:pPr>
        <w:pStyle w:val="ListParagraph"/>
        <w:numPr>
          <w:ilvl w:val="0"/>
          <w:numId w:val="1"/>
        </w:numPr>
        <w:spacing w:line="276" w:lineRule="auto"/>
        <w:ind w:left="426" w:hanging="426"/>
        <w:rPr>
          <w:rFonts w:ascii="Verdana" w:hAnsi="Verdana"/>
          <w:sz w:val="20"/>
          <w:szCs w:val="20"/>
        </w:rPr>
      </w:pPr>
      <w:r w:rsidRPr="0024428C">
        <w:rPr>
          <w:rFonts w:ascii="Verdana" w:hAnsi="Verdana" w:cs="Arial"/>
          <w:sz w:val="20"/>
          <w:szCs w:val="20"/>
        </w:rPr>
        <w:t>Demonstrated capability to perform effectively as a pharmacy technician.</w:t>
      </w:r>
    </w:p>
    <w:p w14:paraId="6D21030A" w14:textId="77777777" w:rsidR="00E40F1B" w:rsidRPr="0024428C" w:rsidRDefault="00E40F1B" w:rsidP="0024428C">
      <w:pPr>
        <w:pStyle w:val="ListParagraph"/>
        <w:numPr>
          <w:ilvl w:val="0"/>
          <w:numId w:val="1"/>
        </w:numPr>
        <w:spacing w:line="276" w:lineRule="auto"/>
        <w:ind w:left="426" w:hanging="426"/>
        <w:rPr>
          <w:rFonts w:ascii="Verdana" w:hAnsi="Verdana"/>
          <w:sz w:val="20"/>
          <w:szCs w:val="20"/>
        </w:rPr>
      </w:pPr>
      <w:r w:rsidRPr="0024428C">
        <w:rPr>
          <w:rFonts w:ascii="Verdana" w:hAnsi="Verdana"/>
          <w:sz w:val="20"/>
          <w:szCs w:val="20"/>
        </w:rPr>
        <w:t>Demonstrated ability to develop effective relationships with customers from different cultural backgrounds and with varying health issues.</w:t>
      </w:r>
    </w:p>
    <w:p w14:paraId="267E787E" w14:textId="77777777" w:rsidR="00E40F1B" w:rsidRPr="0024428C" w:rsidRDefault="00E40F1B" w:rsidP="0024428C">
      <w:pPr>
        <w:pStyle w:val="ListParagraph"/>
        <w:numPr>
          <w:ilvl w:val="0"/>
          <w:numId w:val="1"/>
        </w:numPr>
        <w:spacing w:line="276" w:lineRule="auto"/>
        <w:ind w:left="426" w:hanging="426"/>
        <w:rPr>
          <w:rFonts w:ascii="Verdana" w:hAnsi="Verdana"/>
          <w:sz w:val="20"/>
          <w:szCs w:val="20"/>
        </w:rPr>
      </w:pPr>
      <w:r w:rsidRPr="0024428C">
        <w:rPr>
          <w:rFonts w:ascii="Verdana" w:hAnsi="Verdana"/>
          <w:sz w:val="20"/>
          <w:szCs w:val="20"/>
        </w:rPr>
        <w:t>Demonstrated ability to verbally express thoughts, information and ideas in a clear, concise, accurate and coherent way using an appropriate manner.</w:t>
      </w:r>
    </w:p>
    <w:p w14:paraId="46DF32EC" w14:textId="77777777" w:rsidR="00E40F1B" w:rsidRPr="0024428C" w:rsidRDefault="00E40F1B" w:rsidP="0024428C">
      <w:pPr>
        <w:pStyle w:val="ListParagraph"/>
        <w:numPr>
          <w:ilvl w:val="0"/>
          <w:numId w:val="1"/>
        </w:numPr>
        <w:spacing w:line="276" w:lineRule="auto"/>
        <w:ind w:left="426" w:hanging="426"/>
        <w:rPr>
          <w:rFonts w:ascii="Verdana" w:hAnsi="Verdana"/>
          <w:sz w:val="20"/>
          <w:szCs w:val="20"/>
        </w:rPr>
      </w:pPr>
      <w:r w:rsidRPr="0024428C">
        <w:rPr>
          <w:rFonts w:ascii="Verdana" w:hAnsi="Verdana"/>
          <w:sz w:val="20"/>
          <w:szCs w:val="20"/>
        </w:rPr>
        <w:t xml:space="preserve">Able to demonstrate an ability to </w:t>
      </w:r>
      <w:proofErr w:type="spellStart"/>
      <w:r w:rsidRPr="0024428C">
        <w:rPr>
          <w:rFonts w:ascii="Verdana" w:hAnsi="Verdana"/>
          <w:sz w:val="20"/>
          <w:szCs w:val="20"/>
        </w:rPr>
        <w:t>organise</w:t>
      </w:r>
      <w:proofErr w:type="spellEnd"/>
      <w:r w:rsidRPr="0024428C">
        <w:rPr>
          <w:rFonts w:ascii="Verdana" w:hAnsi="Verdana"/>
          <w:sz w:val="20"/>
          <w:szCs w:val="20"/>
        </w:rPr>
        <w:t xml:space="preserve"> self to achieve work </w:t>
      </w:r>
      <w:proofErr w:type="spellStart"/>
      <w:r w:rsidRPr="0024428C">
        <w:rPr>
          <w:rFonts w:ascii="Verdana" w:hAnsi="Verdana"/>
          <w:sz w:val="20"/>
          <w:szCs w:val="20"/>
        </w:rPr>
        <w:t>programme</w:t>
      </w:r>
      <w:proofErr w:type="spellEnd"/>
      <w:r w:rsidRPr="0024428C">
        <w:rPr>
          <w:rFonts w:ascii="Verdana" w:hAnsi="Verdana"/>
          <w:sz w:val="20"/>
          <w:szCs w:val="20"/>
        </w:rPr>
        <w:t>, meet deadlines and manage conflicting deadlines and requirements.</w:t>
      </w:r>
    </w:p>
    <w:p w14:paraId="7BB14F70" w14:textId="77777777" w:rsidR="00E40F1B" w:rsidRPr="0024428C" w:rsidRDefault="00E40F1B" w:rsidP="0024428C">
      <w:pPr>
        <w:numPr>
          <w:ilvl w:val="0"/>
          <w:numId w:val="2"/>
        </w:numPr>
        <w:spacing w:line="276" w:lineRule="auto"/>
        <w:ind w:left="426" w:hanging="426"/>
        <w:rPr>
          <w:rFonts w:ascii="Verdana" w:hAnsi="Verdana"/>
        </w:rPr>
      </w:pPr>
      <w:r w:rsidRPr="0024428C">
        <w:rPr>
          <w:rFonts w:ascii="Verdana" w:hAnsi="Verdana"/>
        </w:rPr>
        <w:t>Demonstrated commitment to the provision of quality services.</w:t>
      </w:r>
    </w:p>
    <w:p w14:paraId="5C41755F" w14:textId="6ABBB305" w:rsidR="00E40F1B" w:rsidRPr="0024428C" w:rsidRDefault="00E40F1B" w:rsidP="0024428C">
      <w:pPr>
        <w:pStyle w:val="ListParagraph"/>
        <w:numPr>
          <w:ilvl w:val="0"/>
          <w:numId w:val="1"/>
        </w:numPr>
        <w:spacing w:line="276" w:lineRule="auto"/>
        <w:ind w:left="426" w:hanging="426"/>
        <w:rPr>
          <w:rFonts w:ascii="Verdana" w:hAnsi="Verdana"/>
          <w:sz w:val="20"/>
          <w:szCs w:val="20"/>
        </w:rPr>
      </w:pPr>
      <w:r w:rsidRPr="0024428C">
        <w:rPr>
          <w:rFonts w:ascii="Verdana" w:hAnsi="Verdana"/>
          <w:sz w:val="20"/>
          <w:szCs w:val="20"/>
        </w:rPr>
        <w:t xml:space="preserve">Honesty, </w:t>
      </w:r>
      <w:r w:rsidR="00E32162" w:rsidRPr="0024428C">
        <w:rPr>
          <w:rFonts w:ascii="Verdana" w:hAnsi="Verdana"/>
          <w:sz w:val="20"/>
          <w:szCs w:val="20"/>
        </w:rPr>
        <w:t>integrity,</w:t>
      </w:r>
      <w:r w:rsidRPr="0024428C">
        <w:rPr>
          <w:rFonts w:ascii="Verdana" w:hAnsi="Verdana"/>
          <w:sz w:val="20"/>
          <w:szCs w:val="20"/>
        </w:rPr>
        <w:t xml:space="preserve"> and an understanding of the significance of confidentiality.</w:t>
      </w:r>
    </w:p>
    <w:p w14:paraId="564096C0" w14:textId="77777777" w:rsidR="00691361" w:rsidRPr="0024428C" w:rsidRDefault="00691361" w:rsidP="0024428C">
      <w:pPr>
        <w:spacing w:line="276" w:lineRule="auto"/>
        <w:rPr>
          <w:rFonts w:ascii="Verdana" w:hAnsi="Verdana"/>
        </w:rPr>
      </w:pPr>
    </w:p>
    <w:sectPr w:rsidR="00691361" w:rsidRPr="0024428C" w:rsidSect="00E40F1B">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A20F" w14:textId="77777777" w:rsidR="0052463D" w:rsidRDefault="0052463D" w:rsidP="00E40F1B">
      <w:r>
        <w:separator/>
      </w:r>
    </w:p>
  </w:endnote>
  <w:endnote w:type="continuationSeparator" w:id="0">
    <w:p w14:paraId="6580BE9C" w14:textId="77777777" w:rsidR="0052463D" w:rsidRDefault="0052463D" w:rsidP="00E4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1CB8" w14:textId="77777777" w:rsidR="0052463D" w:rsidRDefault="0052463D" w:rsidP="00E40F1B">
      <w:r>
        <w:separator/>
      </w:r>
    </w:p>
  </w:footnote>
  <w:footnote w:type="continuationSeparator" w:id="0">
    <w:p w14:paraId="35F0614F" w14:textId="77777777" w:rsidR="0052463D" w:rsidRDefault="0052463D" w:rsidP="00E4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47D2" w14:textId="77777777" w:rsidR="00E40F1B" w:rsidRDefault="00E40F1B">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F68F" w14:textId="09D66A94" w:rsidR="00E40F1B" w:rsidRDefault="00E32162" w:rsidP="00E40F1B">
    <w:pPr>
      <w:pStyle w:val="Header"/>
      <w:jc w:val="right"/>
    </w:pPr>
    <w:r w:rsidRPr="00E11662">
      <w:rPr>
        <w:noProof/>
      </w:rPr>
      <w:drawing>
        <wp:inline distT="0" distB="0" distL="0" distR="0" wp14:anchorId="611B7E6C" wp14:editId="65F8836A">
          <wp:extent cx="1104900" cy="885190"/>
          <wp:effectExtent l="0" t="0" r="0" b="0"/>
          <wp:docPr id="1" name="Picture 2" descr="PHG Logo Portrait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G Logo Portrait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4CF"/>
    <w:multiLevelType w:val="hybridMultilevel"/>
    <w:tmpl w:val="2BA006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FDD7B97"/>
    <w:multiLevelType w:val="hybridMultilevel"/>
    <w:tmpl w:val="8BF23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1233F7F"/>
    <w:multiLevelType w:val="hybridMultilevel"/>
    <w:tmpl w:val="7DA45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30363D4"/>
    <w:multiLevelType w:val="hybridMultilevel"/>
    <w:tmpl w:val="15D270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7440F40"/>
    <w:multiLevelType w:val="hybridMultilevel"/>
    <w:tmpl w:val="3BC0AB2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F95745D"/>
    <w:multiLevelType w:val="hybridMultilevel"/>
    <w:tmpl w:val="53C889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328193E"/>
    <w:multiLevelType w:val="hybridMultilevel"/>
    <w:tmpl w:val="0DE8D9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59975811">
    <w:abstractNumId w:val="1"/>
  </w:num>
  <w:num w:numId="2" w16cid:durableId="203717920">
    <w:abstractNumId w:val="3"/>
  </w:num>
  <w:num w:numId="3" w16cid:durableId="2061441221">
    <w:abstractNumId w:val="4"/>
  </w:num>
  <w:num w:numId="4" w16cid:durableId="1982879584">
    <w:abstractNumId w:val="5"/>
  </w:num>
  <w:num w:numId="5" w16cid:durableId="1260408481">
    <w:abstractNumId w:val="2"/>
  </w:num>
  <w:num w:numId="6" w16cid:durableId="940649494">
    <w:abstractNumId w:val="0"/>
  </w:num>
  <w:num w:numId="7" w16cid:durableId="62989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1B"/>
    <w:rsid w:val="00016EB5"/>
    <w:rsid w:val="00072E28"/>
    <w:rsid w:val="001446B0"/>
    <w:rsid w:val="001D71AB"/>
    <w:rsid w:val="00205826"/>
    <w:rsid w:val="0024428C"/>
    <w:rsid w:val="002C1066"/>
    <w:rsid w:val="0033240A"/>
    <w:rsid w:val="00363A18"/>
    <w:rsid w:val="003F098D"/>
    <w:rsid w:val="0052463D"/>
    <w:rsid w:val="006568C5"/>
    <w:rsid w:val="00661F5F"/>
    <w:rsid w:val="00691361"/>
    <w:rsid w:val="006A3E28"/>
    <w:rsid w:val="008D1CB2"/>
    <w:rsid w:val="009C0131"/>
    <w:rsid w:val="00A113E2"/>
    <w:rsid w:val="00B21E1D"/>
    <w:rsid w:val="00D6281A"/>
    <w:rsid w:val="00E32162"/>
    <w:rsid w:val="00E40F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7ADE"/>
  <w15:chartTrackingRefBased/>
  <w15:docId w15:val="{EA56F159-5DC9-47A6-A3DB-7E8278F8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1B"/>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F1B"/>
    <w:pPr>
      <w:tabs>
        <w:tab w:val="center" w:pos="4513"/>
        <w:tab w:val="right" w:pos="9026"/>
      </w:tabs>
    </w:pPr>
  </w:style>
  <w:style w:type="character" w:customStyle="1" w:styleId="HeaderChar">
    <w:name w:val="Header Char"/>
    <w:basedOn w:val="DefaultParagraphFont"/>
    <w:link w:val="Header"/>
    <w:uiPriority w:val="99"/>
    <w:rsid w:val="00E40F1B"/>
  </w:style>
  <w:style w:type="paragraph" w:styleId="Footer">
    <w:name w:val="footer"/>
    <w:basedOn w:val="Normal"/>
    <w:link w:val="FooterChar"/>
    <w:uiPriority w:val="99"/>
    <w:unhideWhenUsed/>
    <w:rsid w:val="00E40F1B"/>
    <w:pPr>
      <w:tabs>
        <w:tab w:val="center" w:pos="4513"/>
        <w:tab w:val="right" w:pos="9026"/>
      </w:tabs>
    </w:pPr>
  </w:style>
  <w:style w:type="character" w:customStyle="1" w:styleId="FooterChar">
    <w:name w:val="Footer Char"/>
    <w:basedOn w:val="DefaultParagraphFont"/>
    <w:link w:val="Footer"/>
    <w:uiPriority w:val="99"/>
    <w:rsid w:val="00E40F1B"/>
  </w:style>
  <w:style w:type="paragraph" w:styleId="ListParagraph">
    <w:name w:val="List Paragraph"/>
    <w:basedOn w:val="Normal"/>
    <w:uiPriority w:val="34"/>
    <w:qFormat/>
    <w:rsid w:val="00E40F1B"/>
    <w:pPr>
      <w:ind w:left="720"/>
    </w:pPr>
    <w:rPr>
      <w:rFonts w:ascii="Calibri" w:eastAsia="Calibri" w:hAnsi="Calibri"/>
      <w:sz w:val="22"/>
      <w:szCs w:val="22"/>
    </w:rPr>
  </w:style>
  <w:style w:type="paragraph" w:customStyle="1" w:styleId="Default">
    <w:name w:val="Default"/>
    <w:rsid w:val="00E40F1B"/>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39"/>
    <w:rsid w:val="0007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CB2"/>
    <w:rPr>
      <w:rFonts w:ascii="Segoe UI" w:hAnsi="Segoe UI" w:cs="Segoe UI"/>
      <w:sz w:val="18"/>
      <w:szCs w:val="18"/>
    </w:rPr>
  </w:style>
  <w:style w:type="character" w:customStyle="1" w:styleId="BalloonTextChar">
    <w:name w:val="Balloon Text Char"/>
    <w:link w:val="BalloonText"/>
    <w:uiPriority w:val="99"/>
    <w:semiHidden/>
    <w:rsid w:val="008D1CB2"/>
    <w:rPr>
      <w:rFonts w:ascii="Segoe UI" w:eastAsia="Times New Roman" w:hAnsi="Segoe UI" w:cs="Segoe UI"/>
      <w:sz w:val="18"/>
      <w:szCs w:val="18"/>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32E559ACDA344A6C71FCB6D6A9071" ma:contentTypeVersion="4" ma:contentTypeDescription="Create a new document." ma:contentTypeScope="" ma:versionID="c42d7f9e38032dc02c57363ba8862fdf">
  <xsd:schema xmlns:xsd="http://www.w3.org/2001/XMLSchema" xmlns:xs="http://www.w3.org/2001/XMLSchema" xmlns:p="http://schemas.microsoft.com/office/2006/metadata/properties" xmlns:ns2="c9035ab3-e6c5-405d-a064-192da3ead9b5" targetNamespace="http://schemas.microsoft.com/office/2006/metadata/properties" ma:root="true" ma:fieldsID="b00cc941213a30aaf2018689f6a85b8e" ns2:_="">
    <xsd:import namespace="c9035ab3-e6c5-405d-a064-192da3ead9b5"/>
    <xsd:element name="properties">
      <xsd:complexType>
        <xsd:sequence>
          <xsd:element name="documentManagement">
            <xsd:complexType>
              <xsd:all>
                <xsd:element ref="ns2:Topic"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5ab3-e6c5-405d-a064-192da3ead9b5"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Financial tools"/>
          <xsd:enumeration value="Business guides"/>
          <xsd:enumeration value="reCare"/>
          <xsd:enumeration value="Retail manual"/>
          <xsd:enumeration value="Childrens Act resources"/>
          <xsd:enumeration value="Employment agreements"/>
          <xsd:enumeration value="Job descriptions"/>
          <xsd:enumeration value="HR surveys, guides and templat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c9035ab3-e6c5-405d-a064-192da3ead9b5">Job descriptions</Topic>
  </documentManagement>
</p:properties>
</file>

<file path=customXml/itemProps1.xml><?xml version="1.0" encoding="utf-8"?>
<ds:datastoreItem xmlns:ds="http://schemas.openxmlformats.org/officeDocument/2006/customXml" ds:itemID="{6CFD902F-263D-46E2-9C04-501C3A1111F9}"/>
</file>

<file path=customXml/itemProps2.xml><?xml version="1.0" encoding="utf-8"?>
<ds:datastoreItem xmlns:ds="http://schemas.openxmlformats.org/officeDocument/2006/customXml" ds:itemID="{6E084AFC-C8A5-4ED8-8B42-69173F659C96}"/>
</file>

<file path=customXml/itemProps3.xml><?xml version="1.0" encoding="utf-8"?>
<ds:datastoreItem xmlns:ds="http://schemas.openxmlformats.org/officeDocument/2006/customXml" ds:itemID="{D494DE2E-33FE-4A73-9D16-742DD53F133D}"/>
</file>

<file path=docProps/app.xml><?xml version="1.0" encoding="utf-8"?>
<Properties xmlns="http://schemas.openxmlformats.org/officeDocument/2006/extended-properties" xmlns:vt="http://schemas.openxmlformats.org/officeDocument/2006/docPropsVTypes">
  <Template>Normal</Template>
  <TotalTime>11</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Shum</dc:creator>
  <cp:keywords/>
  <dc:description/>
  <cp:lastModifiedBy>Nicole Rickman</cp:lastModifiedBy>
  <cp:revision>3</cp:revision>
  <dcterms:created xsi:type="dcterms:W3CDTF">2023-10-10T04:28:00Z</dcterms:created>
  <dcterms:modified xsi:type="dcterms:W3CDTF">2023-10-10T04:31:00Z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0x01010087C32E559ACDA344A6C71FCB6D6A9071</vt:lpwstr>
  </property>
</Properties>
</file>