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7642" w14:textId="77777777" w:rsidR="00797645" w:rsidRPr="00DF083F" w:rsidRDefault="00797645" w:rsidP="00AE2B0D">
      <w:pPr>
        <w:tabs>
          <w:tab w:val="right" w:pos="5953"/>
        </w:tabs>
        <w:spacing w:line="276" w:lineRule="auto"/>
        <w:rPr>
          <w:rFonts w:ascii="Verdana" w:hAnsi="Verdana"/>
        </w:rPr>
      </w:pPr>
    </w:p>
    <w:p w14:paraId="6945AE78" w14:textId="77777777" w:rsidR="00045917" w:rsidRPr="00DF083F" w:rsidRDefault="00045917" w:rsidP="00AE2B0D">
      <w:pPr>
        <w:tabs>
          <w:tab w:val="right" w:pos="5953"/>
        </w:tabs>
        <w:spacing w:line="276" w:lineRule="auto"/>
        <w:jc w:val="center"/>
        <w:rPr>
          <w:rFonts w:ascii="Verdana" w:hAnsi="Verdana"/>
          <w:sz w:val="32"/>
        </w:rPr>
      </w:pPr>
    </w:p>
    <w:p w14:paraId="31433266" w14:textId="77777777" w:rsidR="00CD5D0C" w:rsidRPr="00DF083F" w:rsidRDefault="00AB01BC" w:rsidP="00AE2B0D">
      <w:pPr>
        <w:tabs>
          <w:tab w:val="right" w:pos="5953"/>
        </w:tabs>
        <w:spacing w:line="276" w:lineRule="auto"/>
        <w:jc w:val="center"/>
        <w:rPr>
          <w:rFonts w:ascii="Verdana" w:hAnsi="Verdana"/>
          <w:b/>
          <w:sz w:val="32"/>
        </w:rPr>
      </w:pPr>
      <w:r w:rsidRPr="00DF083F">
        <w:rPr>
          <w:rFonts w:ascii="Verdana" w:hAnsi="Verdana"/>
          <w:b/>
          <w:sz w:val="32"/>
        </w:rPr>
        <w:t>INDEPENDENT CONTRACTOR AGREEMENT FOR LOCUM PHARMACISTS</w:t>
      </w:r>
    </w:p>
    <w:p w14:paraId="79F12FBE" w14:textId="77777777" w:rsidR="00CD5D0C" w:rsidRPr="00DF083F" w:rsidRDefault="00CD5D0C" w:rsidP="00AE2B0D">
      <w:pPr>
        <w:spacing w:line="276" w:lineRule="auto"/>
        <w:jc w:val="center"/>
        <w:rPr>
          <w:rFonts w:ascii="Verdana" w:hAnsi="Verdana"/>
          <w:sz w:val="32"/>
        </w:rPr>
      </w:pPr>
    </w:p>
    <w:p w14:paraId="34C1912C" w14:textId="77777777" w:rsidR="00CD5D0C" w:rsidRPr="00DF083F" w:rsidRDefault="00CD5D0C" w:rsidP="00AE2B0D">
      <w:pPr>
        <w:spacing w:line="276" w:lineRule="auto"/>
        <w:rPr>
          <w:rFonts w:ascii="Verdana" w:hAnsi="Verdana"/>
        </w:rPr>
      </w:pPr>
    </w:p>
    <w:p w14:paraId="00EB1649" w14:textId="77777777" w:rsidR="00CD5D0C" w:rsidRPr="00DF083F" w:rsidRDefault="00CD5D0C" w:rsidP="00AE2B0D">
      <w:pPr>
        <w:spacing w:line="276" w:lineRule="auto"/>
        <w:rPr>
          <w:rFonts w:ascii="Verdana" w:hAnsi="Verdana"/>
        </w:rPr>
      </w:pPr>
    </w:p>
    <w:p w14:paraId="55C2A511" w14:textId="77777777" w:rsidR="00CD5D0C" w:rsidRPr="00DF083F" w:rsidRDefault="00CD5D0C" w:rsidP="00AE2B0D">
      <w:pPr>
        <w:spacing w:line="276" w:lineRule="auto"/>
        <w:rPr>
          <w:rFonts w:ascii="Verdana" w:hAnsi="Verdana"/>
          <w:b/>
        </w:rPr>
      </w:pPr>
    </w:p>
    <w:p w14:paraId="27436002" w14:textId="77777777" w:rsidR="00CD5D0C" w:rsidRPr="00DF083F" w:rsidRDefault="00CD5D0C" w:rsidP="00AE2B0D">
      <w:pPr>
        <w:spacing w:line="276" w:lineRule="auto"/>
        <w:rPr>
          <w:rFonts w:ascii="Verdana" w:hAnsi="Verdana"/>
          <w:b/>
        </w:rPr>
      </w:pPr>
    </w:p>
    <w:p w14:paraId="5EC70211" w14:textId="77777777" w:rsidR="00CD5D0C" w:rsidRPr="00DF083F" w:rsidRDefault="00CD5D0C" w:rsidP="00AE2B0D">
      <w:pPr>
        <w:spacing w:line="276" w:lineRule="auto"/>
        <w:rPr>
          <w:rFonts w:ascii="Verdana" w:hAnsi="Verdana"/>
          <w:b/>
        </w:rPr>
        <w:sectPr w:rsidR="00CD5D0C" w:rsidRPr="00DF083F" w:rsidSect="00DF083F">
          <w:footerReference w:type="default" r:id="rId11"/>
          <w:headerReference w:type="first" r:id="rId12"/>
          <w:pgSz w:w="11907" w:h="16840" w:code="9"/>
          <w:pgMar w:top="1440" w:right="1440" w:bottom="1440" w:left="1440" w:header="562" w:footer="562" w:gutter="0"/>
          <w:paperSrc w:first="260" w:other="260"/>
          <w:cols w:space="720"/>
          <w:titlePg/>
          <w:docGrid w:linePitch="272"/>
        </w:sectPr>
      </w:pPr>
    </w:p>
    <w:p w14:paraId="13A7421C" w14:textId="7825E99C" w:rsidR="00CD5D0C" w:rsidRPr="00DF083F" w:rsidRDefault="005C14AA" w:rsidP="00AE2B0D">
      <w:pPr>
        <w:pStyle w:val="Paragraph"/>
        <w:spacing w:after="0" w:line="276" w:lineRule="auto"/>
        <w:jc w:val="center"/>
        <w:rPr>
          <w:rFonts w:ascii="Verdana" w:hAnsi="Verdana"/>
          <w:b/>
        </w:rPr>
      </w:pPr>
      <w:r>
        <w:rPr>
          <w:rFonts w:ascii="Verdana" w:hAnsi="Verdana"/>
          <w:b/>
        </w:rPr>
        <w:lastRenderedPageBreak/>
        <w:t xml:space="preserve">INDEPENDENT </w:t>
      </w:r>
      <w:r w:rsidR="00CD5D0C" w:rsidRPr="00DF083F">
        <w:rPr>
          <w:rFonts w:ascii="Verdana" w:hAnsi="Verdana"/>
          <w:b/>
        </w:rPr>
        <w:t>CONTRACT</w:t>
      </w:r>
      <w:r w:rsidR="00AB01BC" w:rsidRPr="00DF083F">
        <w:rPr>
          <w:rFonts w:ascii="Verdana" w:hAnsi="Verdana"/>
          <w:b/>
        </w:rPr>
        <w:t>OR AGREEMENT</w:t>
      </w:r>
      <w:r w:rsidR="00CD5D0C" w:rsidRPr="00DF083F">
        <w:rPr>
          <w:rFonts w:ascii="Verdana" w:hAnsi="Verdana"/>
          <w:b/>
        </w:rPr>
        <w:t xml:space="preserve"> FOR LOCUM </w:t>
      </w:r>
      <w:r w:rsidR="00AB01BC" w:rsidRPr="00DF083F">
        <w:rPr>
          <w:rFonts w:ascii="Verdana" w:hAnsi="Verdana"/>
          <w:b/>
        </w:rPr>
        <w:t>PHARMACISTS</w:t>
      </w:r>
    </w:p>
    <w:p w14:paraId="129FF049" w14:textId="77777777" w:rsidR="00824242" w:rsidRDefault="00824242" w:rsidP="00AE2B0D">
      <w:pPr>
        <w:pStyle w:val="Paragraph"/>
        <w:spacing w:after="0" w:line="276" w:lineRule="auto"/>
        <w:rPr>
          <w:rFonts w:ascii="Verdana" w:hAnsi="Verdana"/>
          <w:b/>
        </w:rPr>
      </w:pPr>
    </w:p>
    <w:p w14:paraId="1CD1D845" w14:textId="77777777" w:rsidR="00CD5D0C" w:rsidRPr="00DF083F" w:rsidRDefault="00CD5D0C" w:rsidP="00AE2B0D">
      <w:pPr>
        <w:pStyle w:val="Paragraph"/>
        <w:spacing w:after="0" w:line="276" w:lineRule="auto"/>
        <w:rPr>
          <w:rFonts w:ascii="Verdana" w:hAnsi="Verdana"/>
          <w:b/>
        </w:rPr>
      </w:pPr>
      <w:r w:rsidRPr="00DF083F">
        <w:rPr>
          <w:rFonts w:ascii="Verdana" w:hAnsi="Verdana"/>
          <w:b/>
        </w:rPr>
        <w:t>THE PARTIES</w:t>
      </w:r>
    </w:p>
    <w:p w14:paraId="396287F0" w14:textId="611F8C2F" w:rsidR="00CD5D0C" w:rsidRPr="00DF083F" w:rsidRDefault="00CD5D0C" w:rsidP="00AE2B0D">
      <w:pPr>
        <w:pStyle w:val="Paragraph"/>
        <w:spacing w:after="0" w:line="276" w:lineRule="auto"/>
        <w:ind w:left="709" w:hanging="709"/>
        <w:rPr>
          <w:rFonts w:ascii="Verdana" w:hAnsi="Verdana"/>
        </w:rPr>
      </w:pPr>
      <w:r w:rsidRPr="00DF083F">
        <w:rPr>
          <w:rFonts w:ascii="Verdana" w:hAnsi="Verdana"/>
        </w:rPr>
        <w:t>(1)</w:t>
      </w:r>
      <w:r w:rsidRPr="00DF083F">
        <w:rPr>
          <w:rFonts w:ascii="Verdana" w:hAnsi="Verdana"/>
        </w:rPr>
        <w:tab/>
      </w:r>
      <w:r w:rsidRPr="00DF083F">
        <w:rPr>
          <w:rFonts w:ascii="Verdana" w:hAnsi="Verdana"/>
          <w:b/>
          <w:i/>
        </w:rPr>
        <w:t>[</w:t>
      </w:r>
      <w:r w:rsidR="00366E78" w:rsidRPr="00DF083F">
        <w:rPr>
          <w:rFonts w:ascii="Verdana" w:hAnsi="Verdana"/>
          <w:b/>
          <w:i/>
        </w:rPr>
        <w:t xml:space="preserve">Insert </w:t>
      </w:r>
      <w:r w:rsidR="00E40AE5" w:rsidRPr="00DF083F">
        <w:rPr>
          <w:rFonts w:ascii="Verdana" w:hAnsi="Verdana"/>
          <w:b/>
          <w:i/>
        </w:rPr>
        <w:t>Pharmacy</w:t>
      </w:r>
      <w:r w:rsidRPr="00DF083F">
        <w:rPr>
          <w:rFonts w:ascii="Verdana" w:hAnsi="Verdana"/>
          <w:b/>
          <w:i/>
        </w:rPr>
        <w:t xml:space="preserve"> entity’s name]</w:t>
      </w:r>
      <w:r w:rsidRPr="00DF083F">
        <w:rPr>
          <w:rFonts w:ascii="Verdana" w:hAnsi="Verdana"/>
        </w:rPr>
        <w:t xml:space="preserve">, trading as </w:t>
      </w:r>
      <w:r w:rsidRPr="00DF083F">
        <w:rPr>
          <w:rFonts w:ascii="Verdana" w:hAnsi="Verdana"/>
          <w:b/>
        </w:rPr>
        <w:t>[</w:t>
      </w:r>
      <w:r w:rsidR="00366E78" w:rsidRPr="00DF083F">
        <w:rPr>
          <w:rFonts w:ascii="Verdana" w:hAnsi="Verdana"/>
          <w:b/>
          <w:i/>
        </w:rPr>
        <w:t>Insert</w:t>
      </w:r>
      <w:r w:rsidR="00366E78" w:rsidRPr="00DF083F">
        <w:rPr>
          <w:rFonts w:ascii="Verdana" w:hAnsi="Verdana"/>
          <w:b/>
        </w:rPr>
        <w:t xml:space="preserve"> </w:t>
      </w:r>
      <w:r w:rsidR="00E40AE5" w:rsidRPr="00DF083F">
        <w:rPr>
          <w:rFonts w:ascii="Verdana" w:hAnsi="Verdana"/>
          <w:b/>
          <w:i/>
        </w:rPr>
        <w:t>Pharmacy</w:t>
      </w:r>
      <w:r w:rsidRPr="00DF083F">
        <w:rPr>
          <w:rFonts w:ascii="Verdana" w:hAnsi="Verdana"/>
          <w:b/>
          <w:i/>
        </w:rPr>
        <w:t>’s trading name</w:t>
      </w:r>
      <w:r w:rsidRPr="00DF083F">
        <w:rPr>
          <w:rFonts w:ascii="Verdana" w:hAnsi="Verdana"/>
          <w:b/>
        </w:rPr>
        <w:t xml:space="preserve">] </w:t>
      </w:r>
      <w:r w:rsidRPr="00DF083F">
        <w:rPr>
          <w:rFonts w:ascii="Verdana" w:hAnsi="Verdana"/>
        </w:rPr>
        <w:t>(the “</w:t>
      </w:r>
      <w:r w:rsidR="00E0746C">
        <w:rPr>
          <w:rFonts w:ascii="Verdana" w:hAnsi="Verdana"/>
        </w:rPr>
        <w:t>P</w:t>
      </w:r>
      <w:r w:rsidR="00E40AE5" w:rsidRPr="00DF083F">
        <w:rPr>
          <w:rFonts w:ascii="Verdana" w:hAnsi="Verdana"/>
        </w:rPr>
        <w:t>harmacy</w:t>
      </w:r>
      <w:r w:rsidRPr="00DF083F">
        <w:rPr>
          <w:rFonts w:ascii="Verdana" w:hAnsi="Verdana"/>
        </w:rPr>
        <w:t>")</w:t>
      </w:r>
    </w:p>
    <w:p w14:paraId="1405D6DC" w14:textId="77777777" w:rsidR="00CD5D0C" w:rsidRPr="00DF083F" w:rsidRDefault="00CD5D0C" w:rsidP="00AE2B0D">
      <w:pPr>
        <w:pStyle w:val="Paragraph"/>
        <w:spacing w:after="0" w:line="276" w:lineRule="auto"/>
        <w:rPr>
          <w:rFonts w:ascii="Verdana" w:hAnsi="Verdana"/>
          <w:b/>
          <w:i/>
        </w:rPr>
      </w:pPr>
      <w:r w:rsidRPr="00DF083F">
        <w:rPr>
          <w:rFonts w:ascii="Verdana" w:hAnsi="Verdana"/>
          <w:b/>
        </w:rPr>
        <w:t>AND</w:t>
      </w:r>
      <w:r w:rsidR="00E606D1" w:rsidRPr="00DF083F">
        <w:rPr>
          <w:rFonts w:ascii="Verdana" w:hAnsi="Verdana"/>
          <w:b/>
        </w:rPr>
        <w:t xml:space="preserve">  </w:t>
      </w:r>
    </w:p>
    <w:p w14:paraId="3F107324" w14:textId="490B3E80" w:rsidR="00E45781" w:rsidRPr="00DF083F" w:rsidRDefault="00CD5D0C" w:rsidP="00AE2B0D">
      <w:pPr>
        <w:pStyle w:val="Paragraph"/>
        <w:spacing w:after="0" w:line="276" w:lineRule="auto"/>
        <w:ind w:left="709" w:hanging="709"/>
        <w:rPr>
          <w:rFonts w:ascii="Verdana" w:hAnsi="Verdana"/>
          <w:i/>
        </w:rPr>
      </w:pPr>
      <w:r w:rsidRPr="00DF083F">
        <w:rPr>
          <w:rFonts w:ascii="Verdana" w:hAnsi="Verdana"/>
        </w:rPr>
        <w:t>(2)</w:t>
      </w:r>
      <w:r w:rsidRPr="00DF083F">
        <w:rPr>
          <w:rFonts w:ascii="Verdana" w:hAnsi="Verdana"/>
        </w:rPr>
        <w:tab/>
      </w:r>
      <w:r w:rsidR="006B7A65" w:rsidRPr="006B7A65">
        <w:rPr>
          <w:rFonts w:ascii="Verdana" w:hAnsi="Verdana"/>
          <w:b/>
          <w:i/>
        </w:rPr>
        <w:t>[Insert locum name</w:t>
      </w:r>
      <w:r w:rsidR="006B7A65">
        <w:rPr>
          <w:rFonts w:ascii="Verdana" w:hAnsi="Verdana"/>
          <w:b/>
          <w:i/>
        </w:rPr>
        <w:t xml:space="preserve"> or entity name (</w:t>
      </w:r>
      <w:r w:rsidR="006B7A65" w:rsidRPr="006B7A65">
        <w:rPr>
          <w:rFonts w:ascii="Verdana" w:hAnsi="Verdana"/>
          <w:b/>
          <w:i/>
        </w:rPr>
        <w:t>i</w:t>
      </w:r>
      <w:r w:rsidR="00E45781" w:rsidRPr="006B7A65">
        <w:rPr>
          <w:rFonts w:ascii="Verdana" w:hAnsi="Verdana"/>
          <w:b/>
          <w:i/>
        </w:rPr>
        <w:t>f</w:t>
      </w:r>
      <w:r w:rsidR="00E45781" w:rsidRPr="00DF083F">
        <w:rPr>
          <w:rFonts w:ascii="Verdana" w:hAnsi="Verdana"/>
          <w:b/>
          <w:i/>
        </w:rPr>
        <w:t xml:space="preserve"> contracting with a corporate entity </w:t>
      </w:r>
      <w:proofErr w:type="spellStart"/>
      <w:r w:rsidR="00E45781" w:rsidRPr="00DF083F">
        <w:rPr>
          <w:rFonts w:ascii="Verdana" w:hAnsi="Verdana"/>
          <w:b/>
          <w:i/>
        </w:rPr>
        <w:t>eg</w:t>
      </w:r>
      <w:proofErr w:type="spellEnd"/>
      <w:r w:rsidR="006B7A65">
        <w:rPr>
          <w:rFonts w:ascii="Verdana" w:hAnsi="Verdana"/>
          <w:b/>
          <w:i/>
        </w:rPr>
        <w:t>,</w:t>
      </w:r>
      <w:r w:rsidR="00E45781" w:rsidRPr="00DF083F">
        <w:rPr>
          <w:rFonts w:ascii="Verdana" w:hAnsi="Verdana"/>
          <w:b/>
          <w:i/>
        </w:rPr>
        <w:t xml:space="preserve"> a Locum provided by an Agency or a Locum operating through their own company</w:t>
      </w:r>
      <w:r w:rsidR="006B7A65">
        <w:rPr>
          <w:rFonts w:ascii="Verdana" w:hAnsi="Verdana"/>
          <w:b/>
          <w:i/>
        </w:rPr>
        <w:t>]</w:t>
      </w:r>
      <w:r w:rsidR="00E45781" w:rsidRPr="00DF083F">
        <w:rPr>
          <w:rFonts w:ascii="Verdana" w:hAnsi="Verdana"/>
          <w:b/>
          <w:i/>
        </w:rPr>
        <w:t xml:space="preserve"> </w:t>
      </w:r>
      <w:r w:rsidR="00E45781" w:rsidRPr="00DF083F">
        <w:rPr>
          <w:rFonts w:ascii="Verdana" w:hAnsi="Verdana"/>
        </w:rPr>
        <w:t>(the "Locum")</w:t>
      </w:r>
      <w:r w:rsidR="00DF083F">
        <w:rPr>
          <w:rFonts w:ascii="Verdana" w:hAnsi="Verdana"/>
        </w:rPr>
        <w:br/>
      </w:r>
    </w:p>
    <w:p w14:paraId="751DEEE9" w14:textId="77777777" w:rsidR="00CD5D0C" w:rsidRPr="00DF083F" w:rsidRDefault="00E45781" w:rsidP="00AE2B0D">
      <w:pPr>
        <w:pStyle w:val="Heading1"/>
        <w:numPr>
          <w:ilvl w:val="0"/>
          <w:numId w:val="1"/>
        </w:numPr>
        <w:tabs>
          <w:tab w:val="clear" w:pos="720"/>
          <w:tab w:val="left" w:pos="709"/>
        </w:tabs>
        <w:spacing w:before="0" w:after="0" w:line="276" w:lineRule="auto"/>
        <w:ind w:left="709" w:hanging="709"/>
        <w:rPr>
          <w:rFonts w:ascii="Verdana" w:hAnsi="Verdana"/>
          <w:lang w:val="en-NZ"/>
        </w:rPr>
      </w:pPr>
      <w:bookmarkStart w:id="0" w:name="_Toc74537201"/>
      <w:bookmarkStart w:id="1" w:name="_Toc412921135"/>
      <w:r w:rsidRPr="00DF083F">
        <w:rPr>
          <w:rFonts w:ascii="Verdana" w:hAnsi="Verdana"/>
          <w:lang w:val="en-NZ"/>
        </w:rPr>
        <w:t>B</w:t>
      </w:r>
      <w:r w:rsidR="00CD5D0C" w:rsidRPr="00DF083F">
        <w:rPr>
          <w:rFonts w:ascii="Verdana" w:hAnsi="Verdana"/>
          <w:lang w:val="en-NZ"/>
        </w:rPr>
        <w:t>ACKGROUND</w:t>
      </w:r>
      <w:bookmarkEnd w:id="0"/>
      <w:bookmarkEnd w:id="1"/>
    </w:p>
    <w:p w14:paraId="186361C0" w14:textId="77777777" w:rsidR="00CD5D0C" w:rsidRPr="00DF083F" w:rsidRDefault="00CD5D0C"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w:t>
      </w:r>
      <w:r w:rsidR="00E40AE5" w:rsidRPr="00DF083F">
        <w:rPr>
          <w:rFonts w:ascii="Verdana" w:hAnsi="Verdana"/>
          <w:lang w:val="en-NZ"/>
        </w:rPr>
        <w:t>Pharmacy</w:t>
      </w:r>
      <w:r w:rsidRPr="00DF083F">
        <w:rPr>
          <w:rFonts w:ascii="Verdana" w:hAnsi="Verdana"/>
          <w:lang w:val="en-NZ"/>
        </w:rPr>
        <w:t xml:space="preserve"> needs to engage a </w:t>
      </w:r>
      <w:r w:rsidR="002B6447" w:rsidRPr="00DF083F">
        <w:rPr>
          <w:rFonts w:ascii="Verdana" w:hAnsi="Verdana"/>
          <w:lang w:val="en-NZ"/>
        </w:rPr>
        <w:t xml:space="preserve">Locum </w:t>
      </w:r>
      <w:r w:rsidR="00812DF8" w:rsidRPr="00DF083F">
        <w:rPr>
          <w:rFonts w:ascii="Verdana" w:hAnsi="Verdana"/>
          <w:lang w:val="en-NZ"/>
        </w:rPr>
        <w:t>Pharmacist</w:t>
      </w:r>
      <w:r w:rsidR="00C20E1F" w:rsidRPr="00DF083F">
        <w:rPr>
          <w:rFonts w:ascii="Verdana" w:hAnsi="Verdana"/>
          <w:lang w:val="en-NZ"/>
        </w:rPr>
        <w:t xml:space="preserve"> </w:t>
      </w:r>
      <w:r w:rsidR="002B6447" w:rsidRPr="00DF083F">
        <w:rPr>
          <w:rFonts w:ascii="Verdana" w:hAnsi="Verdana"/>
          <w:lang w:val="en-NZ"/>
        </w:rPr>
        <w:t>to cover special circumstances which may include (but is not limited to) the following:</w:t>
      </w:r>
    </w:p>
    <w:p w14:paraId="37A9B507" w14:textId="77777777" w:rsidR="002B6447" w:rsidRPr="00DF083F" w:rsidRDefault="002B6447" w:rsidP="00AE2B0D">
      <w:pPr>
        <w:pStyle w:val="Heading3"/>
        <w:tabs>
          <w:tab w:val="clear" w:pos="1440"/>
          <w:tab w:val="num" w:pos="1276"/>
        </w:tabs>
        <w:spacing w:after="0" w:line="276" w:lineRule="auto"/>
        <w:ind w:left="1276" w:hanging="556"/>
        <w:rPr>
          <w:rFonts w:ascii="Verdana" w:hAnsi="Verdana"/>
          <w:lang w:val="en-NZ"/>
        </w:rPr>
      </w:pPr>
      <w:r w:rsidRPr="00DF083F">
        <w:rPr>
          <w:rFonts w:ascii="Verdana" w:hAnsi="Verdana"/>
          <w:lang w:val="en-NZ"/>
        </w:rPr>
        <w:t>Bridging recruitment solutions;</w:t>
      </w:r>
    </w:p>
    <w:p w14:paraId="0492A2D1" w14:textId="77777777" w:rsidR="002B6447" w:rsidRPr="00DF083F" w:rsidRDefault="002B6447" w:rsidP="00AE2B0D">
      <w:pPr>
        <w:pStyle w:val="Heading3"/>
        <w:tabs>
          <w:tab w:val="clear" w:pos="1440"/>
          <w:tab w:val="num" w:pos="1276"/>
        </w:tabs>
        <w:spacing w:after="0" w:line="276" w:lineRule="auto"/>
        <w:ind w:left="1276" w:hanging="556"/>
        <w:rPr>
          <w:rFonts w:ascii="Verdana" w:hAnsi="Verdana"/>
          <w:lang w:val="en-NZ"/>
        </w:rPr>
      </w:pPr>
      <w:r w:rsidRPr="00DF083F">
        <w:rPr>
          <w:rFonts w:ascii="Verdana" w:hAnsi="Verdana"/>
          <w:lang w:val="en-NZ"/>
        </w:rPr>
        <w:t>Cover for maternity leave, annual leave or other leave;</w:t>
      </w:r>
    </w:p>
    <w:p w14:paraId="087CD42A" w14:textId="77777777" w:rsidR="002B6447" w:rsidRPr="00DF083F" w:rsidRDefault="002B6447" w:rsidP="00AE2B0D">
      <w:pPr>
        <w:pStyle w:val="Heading3"/>
        <w:tabs>
          <w:tab w:val="clear" w:pos="1440"/>
          <w:tab w:val="num" w:pos="1276"/>
        </w:tabs>
        <w:spacing w:after="0" w:line="276" w:lineRule="auto"/>
        <w:ind w:left="1276" w:hanging="556"/>
        <w:rPr>
          <w:rFonts w:ascii="Verdana" w:hAnsi="Verdana"/>
          <w:lang w:val="en-NZ"/>
        </w:rPr>
      </w:pPr>
      <w:r w:rsidRPr="00DF083F">
        <w:rPr>
          <w:rFonts w:ascii="Verdana" w:hAnsi="Verdana"/>
          <w:lang w:val="en-NZ"/>
        </w:rPr>
        <w:t>Cover where an unplanned or unresolved recruitment issue has arisen.</w:t>
      </w:r>
    </w:p>
    <w:p w14:paraId="37E4177D" w14:textId="207226AD" w:rsidR="00CD5D0C" w:rsidRPr="00DF083F" w:rsidRDefault="00CD5D0C"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parties </w:t>
      </w:r>
      <w:r w:rsidR="00B04153" w:rsidRPr="00DF083F">
        <w:rPr>
          <w:rFonts w:ascii="Verdana" w:hAnsi="Verdana"/>
          <w:lang w:val="en-NZ"/>
        </w:rPr>
        <w:t>agree</w:t>
      </w:r>
      <w:r w:rsidR="00E40AE5" w:rsidRPr="00DF083F">
        <w:rPr>
          <w:rFonts w:ascii="Verdana" w:hAnsi="Verdana"/>
          <w:lang w:val="en-NZ"/>
        </w:rPr>
        <w:t xml:space="preserve"> that the Locum will provide</w:t>
      </w:r>
      <w:r w:rsidR="00812DF8" w:rsidRPr="00DF083F">
        <w:rPr>
          <w:rFonts w:ascii="Verdana" w:hAnsi="Verdana"/>
          <w:lang w:val="en-NZ"/>
        </w:rPr>
        <w:t xml:space="preserve"> </w:t>
      </w:r>
      <w:r w:rsidR="006B7A65">
        <w:rPr>
          <w:rFonts w:ascii="Verdana" w:hAnsi="Verdana"/>
          <w:lang w:val="en-NZ"/>
        </w:rPr>
        <w:t>p</w:t>
      </w:r>
      <w:r w:rsidR="00812DF8" w:rsidRPr="00DF083F">
        <w:rPr>
          <w:rFonts w:ascii="Verdana" w:hAnsi="Verdana"/>
          <w:lang w:val="en-NZ"/>
        </w:rPr>
        <w:t>harmaceutical</w:t>
      </w:r>
      <w:r w:rsidR="00AF439E" w:rsidRPr="00DF083F">
        <w:rPr>
          <w:rFonts w:ascii="Verdana" w:hAnsi="Verdana"/>
          <w:lang w:val="en-NZ"/>
        </w:rPr>
        <w:t xml:space="preserve"> </w:t>
      </w:r>
      <w:r w:rsidR="00045917" w:rsidRPr="00DF083F">
        <w:rPr>
          <w:rFonts w:ascii="Verdana" w:hAnsi="Verdana"/>
          <w:lang w:val="en-NZ"/>
        </w:rPr>
        <w:t xml:space="preserve">services </w:t>
      </w:r>
      <w:r w:rsidRPr="00DF083F">
        <w:rPr>
          <w:rFonts w:ascii="Verdana" w:hAnsi="Verdana"/>
          <w:lang w:val="en-NZ"/>
        </w:rPr>
        <w:t xml:space="preserve">to the </w:t>
      </w:r>
      <w:r w:rsidR="00E40AE5" w:rsidRPr="00DF083F">
        <w:rPr>
          <w:rFonts w:ascii="Verdana" w:hAnsi="Verdana"/>
          <w:lang w:val="en-NZ"/>
        </w:rPr>
        <w:t>Pharmacy</w:t>
      </w:r>
      <w:r w:rsidRPr="00DF083F">
        <w:rPr>
          <w:rFonts w:ascii="Verdana" w:hAnsi="Verdana"/>
          <w:lang w:val="en-NZ"/>
        </w:rPr>
        <w:t xml:space="preserve"> on the </w:t>
      </w:r>
      <w:r w:rsidR="00812DF8" w:rsidRPr="00DF083F">
        <w:rPr>
          <w:rFonts w:ascii="Verdana" w:hAnsi="Verdana"/>
          <w:lang w:val="en-NZ"/>
        </w:rPr>
        <w:t>t</w:t>
      </w:r>
      <w:r w:rsidR="005F5728" w:rsidRPr="00DF083F">
        <w:rPr>
          <w:rFonts w:ascii="Verdana" w:hAnsi="Verdana"/>
          <w:lang w:val="en-NZ"/>
        </w:rPr>
        <w:t>erm</w:t>
      </w:r>
      <w:r w:rsidRPr="00DF083F">
        <w:rPr>
          <w:rFonts w:ascii="Verdana" w:hAnsi="Verdana"/>
          <w:lang w:val="en-NZ"/>
        </w:rPr>
        <w:t>s set out in this contract.</w:t>
      </w:r>
    </w:p>
    <w:p w14:paraId="4465F425" w14:textId="4E97ABED" w:rsidR="00045917" w:rsidRPr="00DF083F" w:rsidRDefault="00045917" w:rsidP="00AE2B0D">
      <w:pPr>
        <w:pStyle w:val="Heading2"/>
        <w:numPr>
          <w:ilvl w:val="1"/>
          <w:numId w:val="1"/>
        </w:numPr>
        <w:spacing w:after="0" w:line="276" w:lineRule="auto"/>
        <w:rPr>
          <w:rFonts w:ascii="Verdana" w:hAnsi="Verdana"/>
          <w:lang w:val="en-NZ"/>
        </w:rPr>
      </w:pPr>
      <w:r w:rsidRPr="00DF083F">
        <w:rPr>
          <w:rFonts w:ascii="Verdana" w:hAnsi="Verdana"/>
          <w:lang w:val="en-NZ"/>
        </w:rPr>
        <w:t>The services to be provided (“the Services”) are those as set out in Schedule B o</w:t>
      </w:r>
      <w:r w:rsidR="006B7A65">
        <w:rPr>
          <w:rFonts w:ascii="Verdana" w:hAnsi="Verdana"/>
          <w:lang w:val="en-NZ"/>
        </w:rPr>
        <w:t>f</w:t>
      </w:r>
      <w:r w:rsidRPr="00DF083F">
        <w:rPr>
          <w:rFonts w:ascii="Verdana" w:hAnsi="Verdana"/>
          <w:lang w:val="en-NZ"/>
        </w:rPr>
        <w:t xml:space="preserve"> this contract.</w:t>
      </w:r>
      <w:r w:rsidR="00824242">
        <w:rPr>
          <w:rFonts w:ascii="Verdana" w:hAnsi="Verdana"/>
          <w:lang w:val="en-NZ"/>
        </w:rPr>
        <w:br/>
      </w:r>
    </w:p>
    <w:p w14:paraId="16541233" w14:textId="77777777" w:rsidR="00CD5D0C" w:rsidRPr="00DF083F" w:rsidRDefault="00CD5D0C" w:rsidP="00AE2B0D">
      <w:pPr>
        <w:pStyle w:val="Heading1"/>
        <w:numPr>
          <w:ilvl w:val="0"/>
          <w:numId w:val="1"/>
        </w:numPr>
        <w:tabs>
          <w:tab w:val="clear" w:pos="720"/>
          <w:tab w:val="left" w:pos="709"/>
        </w:tabs>
        <w:spacing w:before="0" w:after="0" w:line="276" w:lineRule="auto"/>
        <w:ind w:left="709" w:hanging="709"/>
        <w:rPr>
          <w:rFonts w:ascii="Verdana" w:hAnsi="Verdana"/>
        </w:rPr>
      </w:pPr>
      <w:bookmarkStart w:id="2" w:name="_Toc74537202"/>
      <w:bookmarkStart w:id="3" w:name="_Toc412921136"/>
      <w:r w:rsidRPr="00DF083F">
        <w:rPr>
          <w:rFonts w:ascii="Verdana" w:hAnsi="Verdana"/>
        </w:rPr>
        <w:t>TERM</w:t>
      </w:r>
      <w:bookmarkEnd w:id="2"/>
      <w:bookmarkEnd w:id="3"/>
    </w:p>
    <w:p w14:paraId="324AF171" w14:textId="77777777" w:rsidR="00CD5D0C" w:rsidRPr="00DF083F" w:rsidRDefault="00CD5D0C"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This contract will commence and terminate on </w:t>
      </w:r>
      <w:r w:rsidR="00B04153" w:rsidRPr="00DF083F">
        <w:rPr>
          <w:rFonts w:ascii="Verdana" w:hAnsi="Verdana"/>
          <w:lang w:val="en-NZ"/>
        </w:rPr>
        <w:t>the dates referred to in Schedule A to this contract</w:t>
      </w:r>
      <w:r w:rsidRPr="00DF083F">
        <w:rPr>
          <w:rFonts w:ascii="Verdana" w:hAnsi="Verdana"/>
          <w:lang w:val="en-NZ"/>
        </w:rPr>
        <w:t xml:space="preserve"> unless terminated earlier in accordance with this contract (the “Term”).</w:t>
      </w:r>
    </w:p>
    <w:p w14:paraId="001D3766" w14:textId="77777777" w:rsidR="00CD5D0C" w:rsidRPr="00DF083F" w:rsidRDefault="00CD5D0C"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parties may agree in writing to extend the Term or to enter into a new contract, but confirm that there is no expectation of any </w:t>
      </w:r>
      <w:r w:rsidR="00045917" w:rsidRPr="00DF083F">
        <w:rPr>
          <w:rFonts w:ascii="Verdana" w:hAnsi="Verdana"/>
          <w:lang w:val="en-NZ"/>
        </w:rPr>
        <w:t xml:space="preserve">contractual </w:t>
      </w:r>
      <w:r w:rsidRPr="00DF083F">
        <w:rPr>
          <w:rFonts w:ascii="Verdana" w:hAnsi="Verdana"/>
          <w:lang w:val="en-NZ"/>
        </w:rPr>
        <w:t xml:space="preserve">relationship beyond the Term.  </w:t>
      </w:r>
      <w:r w:rsidR="00824242">
        <w:rPr>
          <w:rFonts w:ascii="Verdana" w:hAnsi="Verdana"/>
          <w:lang w:val="en-NZ"/>
        </w:rPr>
        <w:br/>
      </w:r>
    </w:p>
    <w:p w14:paraId="7BE2F222" w14:textId="77777777" w:rsidR="00E45781" w:rsidRPr="00DF083F" w:rsidRDefault="00E45781" w:rsidP="00AE2B0D">
      <w:pPr>
        <w:pStyle w:val="Heading1"/>
        <w:numPr>
          <w:ilvl w:val="0"/>
          <w:numId w:val="1"/>
        </w:numPr>
        <w:tabs>
          <w:tab w:val="clear" w:pos="720"/>
          <w:tab w:val="left" w:pos="709"/>
        </w:tabs>
        <w:spacing w:before="0" w:after="0" w:line="276" w:lineRule="auto"/>
        <w:ind w:left="709" w:hanging="709"/>
        <w:rPr>
          <w:rFonts w:ascii="Verdana" w:hAnsi="Verdana"/>
        </w:rPr>
      </w:pPr>
      <w:bookmarkStart w:id="4" w:name="_Toc412921137"/>
      <w:r w:rsidRPr="00DF083F">
        <w:rPr>
          <w:rFonts w:ascii="Verdana" w:hAnsi="Verdana"/>
        </w:rPr>
        <w:t>Locum’s Representative</w:t>
      </w:r>
      <w:bookmarkEnd w:id="4"/>
    </w:p>
    <w:p w14:paraId="4C6FF764" w14:textId="3AE348A3" w:rsidR="00E45781" w:rsidRPr="00DF083F" w:rsidRDefault="00E45781"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Locum will procure the services, and only the services, of the </w:t>
      </w:r>
      <w:r w:rsidR="00F42557" w:rsidRPr="00DF083F">
        <w:rPr>
          <w:rFonts w:ascii="Verdana" w:hAnsi="Verdana"/>
          <w:lang w:val="en-NZ"/>
        </w:rPr>
        <w:t>Key P</w:t>
      </w:r>
      <w:r w:rsidRPr="00DF083F">
        <w:rPr>
          <w:rFonts w:ascii="Verdana" w:hAnsi="Verdana"/>
          <w:lang w:val="en-NZ"/>
        </w:rPr>
        <w:t xml:space="preserve">erson named in Schedule A (the “Locum’s Representative”) to provide the </w:t>
      </w:r>
      <w:r w:rsidR="006B7A65">
        <w:rPr>
          <w:rFonts w:ascii="Verdana" w:hAnsi="Verdana"/>
          <w:lang w:val="en-NZ"/>
        </w:rPr>
        <w:t>S</w:t>
      </w:r>
      <w:r w:rsidRPr="00DF083F">
        <w:rPr>
          <w:rFonts w:ascii="Verdana" w:hAnsi="Verdana"/>
          <w:lang w:val="en-NZ"/>
        </w:rPr>
        <w:t xml:space="preserve">ervices, and will ensure that the Locum’s Representative complies with the Locum’s obligations under this contract as if the Locum’s Representative were the Locum.  </w:t>
      </w:r>
    </w:p>
    <w:p w14:paraId="7E7294E9" w14:textId="77777777" w:rsidR="00E45781" w:rsidRPr="00DF083F" w:rsidRDefault="00E45781" w:rsidP="00AE2B0D">
      <w:pPr>
        <w:pStyle w:val="Heading2"/>
        <w:numPr>
          <w:ilvl w:val="1"/>
          <w:numId w:val="1"/>
        </w:numPr>
        <w:spacing w:after="0" w:line="276" w:lineRule="auto"/>
        <w:rPr>
          <w:rFonts w:ascii="Verdana" w:hAnsi="Verdana"/>
          <w:lang w:val="en-NZ"/>
        </w:rPr>
      </w:pPr>
      <w:r w:rsidRPr="00DF083F">
        <w:rPr>
          <w:rFonts w:ascii="Verdana" w:hAnsi="Verdana"/>
          <w:lang w:val="en-NZ"/>
        </w:rPr>
        <w:t>The Locum will ensure that the Locum’s Representative provides the personal undertakings in Schedule C before the Locum commences providing the Services.</w:t>
      </w:r>
    </w:p>
    <w:p w14:paraId="0CC7A9D5" w14:textId="699B720D" w:rsidR="00E45781" w:rsidRPr="00DF083F" w:rsidRDefault="00E45781"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To avoid doubt, the Locum’s Representative is not employed by, or in a contractual relationship (save for the personal undertakings) with, the </w:t>
      </w:r>
      <w:r w:rsidR="00E0746C">
        <w:rPr>
          <w:rFonts w:ascii="Verdana" w:hAnsi="Verdana"/>
          <w:lang w:val="en-NZ"/>
        </w:rPr>
        <w:t>P</w:t>
      </w:r>
      <w:r w:rsidRPr="00DF083F">
        <w:rPr>
          <w:rFonts w:ascii="Verdana" w:hAnsi="Verdana"/>
          <w:lang w:val="en-NZ"/>
        </w:rPr>
        <w:t>harmacy.</w:t>
      </w:r>
      <w:r w:rsidR="00824242">
        <w:rPr>
          <w:rFonts w:ascii="Verdana" w:hAnsi="Verdana"/>
          <w:lang w:val="en-NZ"/>
        </w:rPr>
        <w:br/>
      </w:r>
    </w:p>
    <w:p w14:paraId="62CAF52B" w14:textId="77777777" w:rsidR="00CD5D0C" w:rsidRPr="00DF083F" w:rsidRDefault="00CD5D0C" w:rsidP="00AE2B0D">
      <w:pPr>
        <w:pStyle w:val="Heading1"/>
        <w:numPr>
          <w:ilvl w:val="0"/>
          <w:numId w:val="1"/>
        </w:numPr>
        <w:spacing w:before="0" w:after="0" w:line="276" w:lineRule="auto"/>
        <w:rPr>
          <w:rFonts w:ascii="Verdana" w:hAnsi="Verdana"/>
        </w:rPr>
      </w:pPr>
      <w:bookmarkStart w:id="5" w:name="_Toc74537203"/>
      <w:bookmarkStart w:id="6" w:name="_Toc412921138"/>
      <w:r w:rsidRPr="00DF083F">
        <w:rPr>
          <w:rFonts w:ascii="Verdana" w:hAnsi="Verdana"/>
        </w:rPr>
        <w:t>LOCUM’S general OBLIGATIONS</w:t>
      </w:r>
      <w:bookmarkEnd w:id="5"/>
      <w:bookmarkEnd w:id="6"/>
    </w:p>
    <w:p w14:paraId="1F2C5395" w14:textId="77777777" w:rsidR="00CD5D0C" w:rsidRPr="00DF083F" w:rsidRDefault="00CD5D0C" w:rsidP="00AE2B0D">
      <w:pPr>
        <w:pStyle w:val="Heading2"/>
        <w:numPr>
          <w:ilvl w:val="1"/>
          <w:numId w:val="1"/>
        </w:numPr>
        <w:spacing w:after="0" w:line="276" w:lineRule="auto"/>
        <w:rPr>
          <w:rFonts w:ascii="Verdana" w:hAnsi="Verdana"/>
        </w:rPr>
      </w:pPr>
      <w:r w:rsidRPr="00DF083F">
        <w:rPr>
          <w:rFonts w:ascii="Verdana" w:hAnsi="Verdana"/>
          <w:lang w:val="en-NZ"/>
        </w:rPr>
        <w:t xml:space="preserve">The Locum will provide the </w:t>
      </w:r>
      <w:r w:rsidR="00045917" w:rsidRPr="00DF083F">
        <w:rPr>
          <w:rFonts w:ascii="Verdana" w:hAnsi="Verdana"/>
          <w:lang w:val="en-NZ"/>
        </w:rPr>
        <w:t>Services</w:t>
      </w:r>
      <w:r w:rsidRPr="00DF083F">
        <w:rPr>
          <w:rFonts w:ascii="Verdana" w:hAnsi="Verdana"/>
          <w:lang w:val="en-NZ"/>
        </w:rPr>
        <w:t xml:space="preserve"> set out in Schedule </w:t>
      </w:r>
      <w:r w:rsidR="00B04153" w:rsidRPr="00DF083F">
        <w:rPr>
          <w:rFonts w:ascii="Verdana" w:hAnsi="Verdana"/>
          <w:lang w:val="en-NZ"/>
        </w:rPr>
        <w:t>B</w:t>
      </w:r>
      <w:r w:rsidRPr="00DF083F">
        <w:rPr>
          <w:rFonts w:ascii="Verdana" w:hAnsi="Verdana"/>
          <w:lang w:val="en-NZ"/>
        </w:rPr>
        <w:t xml:space="preserve"> and any related services incidental to </w:t>
      </w:r>
      <w:r w:rsidR="00045917" w:rsidRPr="00DF083F">
        <w:rPr>
          <w:rFonts w:ascii="Verdana" w:hAnsi="Verdana"/>
          <w:lang w:val="en-NZ"/>
        </w:rPr>
        <w:t>those Services.</w:t>
      </w:r>
    </w:p>
    <w:p w14:paraId="028F3042" w14:textId="77777777" w:rsidR="00CD5D0C" w:rsidRPr="00DF083F" w:rsidRDefault="00D06DBD" w:rsidP="00AE2B0D">
      <w:pPr>
        <w:pStyle w:val="Heading2"/>
        <w:keepNext/>
        <w:numPr>
          <w:ilvl w:val="1"/>
          <w:numId w:val="1"/>
        </w:numPr>
        <w:spacing w:after="0" w:line="276" w:lineRule="auto"/>
        <w:rPr>
          <w:rFonts w:ascii="Verdana" w:hAnsi="Verdana"/>
          <w:lang w:val="en-NZ"/>
        </w:rPr>
      </w:pPr>
      <w:r w:rsidRPr="00DF083F">
        <w:rPr>
          <w:rFonts w:ascii="Verdana" w:hAnsi="Verdana"/>
          <w:lang w:val="en-NZ"/>
        </w:rPr>
        <w:t>The Locum will, in the performance of the Services</w:t>
      </w:r>
      <w:r w:rsidR="003A6863" w:rsidRPr="00DF083F">
        <w:rPr>
          <w:rFonts w:ascii="Verdana" w:hAnsi="Verdana"/>
          <w:lang w:val="en-NZ"/>
        </w:rPr>
        <w:t>:</w:t>
      </w:r>
    </w:p>
    <w:p w14:paraId="4A3AFF23" w14:textId="77777777" w:rsidR="00574F09" w:rsidRPr="00DF083F" w:rsidRDefault="00574F09"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carry out the Locum’s obligations under this contract in a prompt, efficient and diligent manner consistent with good professional practices and standards, and use all reasonable care, attention and skill in the performance of those obligations</w:t>
      </w:r>
      <w:r w:rsidR="0073784E" w:rsidRPr="00DF083F">
        <w:rPr>
          <w:rFonts w:ascii="Verdana" w:hAnsi="Verdana"/>
          <w:lang w:val="en-NZ"/>
        </w:rPr>
        <w:t>;</w:t>
      </w:r>
    </w:p>
    <w:p w14:paraId="545AAD2B" w14:textId="51BD193F" w:rsidR="00574F09" w:rsidRPr="00DF083F" w:rsidRDefault="00574F09"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AU"/>
        </w:rPr>
        <w:lastRenderedPageBreak/>
        <w:t xml:space="preserve">at all times be caring and sensitive to the needs of the </w:t>
      </w:r>
      <w:r w:rsidR="00E0746C">
        <w:rPr>
          <w:rFonts w:ascii="Verdana" w:hAnsi="Verdana"/>
          <w:lang w:val="en-AU"/>
        </w:rPr>
        <w:t>P</w:t>
      </w:r>
      <w:r w:rsidRPr="00DF083F">
        <w:rPr>
          <w:rFonts w:ascii="Verdana" w:hAnsi="Verdana"/>
          <w:lang w:val="en-AU"/>
        </w:rPr>
        <w:t>harmacy</w:t>
      </w:r>
      <w:r w:rsidR="00B95C7A" w:rsidRPr="00DF083F">
        <w:rPr>
          <w:rFonts w:ascii="Verdana" w:hAnsi="Verdana"/>
          <w:lang w:val="en-AU"/>
        </w:rPr>
        <w:t>’</w:t>
      </w:r>
      <w:r w:rsidRPr="00DF083F">
        <w:rPr>
          <w:rFonts w:ascii="Verdana" w:hAnsi="Verdana"/>
          <w:lang w:val="en-AU"/>
        </w:rPr>
        <w:t xml:space="preserve">s customers and patients, and promote and protect the </w:t>
      </w:r>
      <w:r w:rsidR="00E0746C">
        <w:rPr>
          <w:rFonts w:ascii="Verdana" w:hAnsi="Verdana"/>
          <w:lang w:val="en-AU"/>
        </w:rPr>
        <w:t>P</w:t>
      </w:r>
      <w:r w:rsidRPr="00DF083F">
        <w:rPr>
          <w:rFonts w:ascii="Verdana" w:hAnsi="Verdana"/>
          <w:lang w:val="en-AU"/>
        </w:rPr>
        <w:t>harmacy</w:t>
      </w:r>
      <w:r w:rsidR="00B95C7A" w:rsidRPr="00DF083F">
        <w:rPr>
          <w:rFonts w:ascii="Verdana" w:hAnsi="Verdana"/>
          <w:lang w:val="en-AU"/>
        </w:rPr>
        <w:t>’</w:t>
      </w:r>
      <w:r w:rsidRPr="00DF083F">
        <w:rPr>
          <w:rFonts w:ascii="Verdana" w:hAnsi="Verdana"/>
          <w:lang w:val="en-AU"/>
        </w:rPr>
        <w:t>s interests and reputation;</w:t>
      </w:r>
    </w:p>
    <w:p w14:paraId="35B23818" w14:textId="68F6C9B0" w:rsidR="00D20EB2" w:rsidRPr="00DF083F" w:rsidRDefault="00D20EB2"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AU"/>
        </w:rPr>
        <w:t xml:space="preserve">comply with the </w:t>
      </w:r>
      <w:r w:rsidR="00E0746C">
        <w:rPr>
          <w:rFonts w:ascii="Verdana" w:hAnsi="Verdana"/>
          <w:lang w:val="en-AU"/>
        </w:rPr>
        <w:t>P</w:t>
      </w:r>
      <w:r w:rsidRPr="00DF083F">
        <w:rPr>
          <w:rFonts w:ascii="Verdana" w:hAnsi="Verdana"/>
          <w:lang w:val="en-AU"/>
        </w:rPr>
        <w:t>harmacy</w:t>
      </w:r>
      <w:r w:rsidR="00B95C7A" w:rsidRPr="00DF083F">
        <w:rPr>
          <w:rFonts w:ascii="Verdana" w:hAnsi="Verdana"/>
          <w:lang w:val="en-AU"/>
        </w:rPr>
        <w:t>’</w:t>
      </w:r>
      <w:r w:rsidRPr="00DF083F">
        <w:rPr>
          <w:rFonts w:ascii="Verdana" w:hAnsi="Verdana"/>
          <w:lang w:val="en-AU"/>
        </w:rPr>
        <w:t>s reasonable and lawful directions;</w:t>
      </w:r>
    </w:p>
    <w:p w14:paraId="111EB2A9" w14:textId="77777777" w:rsidR="0073784E" w:rsidRPr="00DF083F" w:rsidRDefault="0073784E"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comply with the Health Information Privacy Code;</w:t>
      </w:r>
    </w:p>
    <w:p w14:paraId="61B8AAE0" w14:textId="77777777" w:rsidR="0073784E" w:rsidRPr="00DF083F" w:rsidRDefault="0073784E"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comply with all proper requirements of the Pharmacy Council and any other regulatory or statutory body;</w:t>
      </w:r>
    </w:p>
    <w:p w14:paraId="04803709" w14:textId="77777777" w:rsidR="0073784E" w:rsidRPr="00DF083F" w:rsidRDefault="0073784E"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 xml:space="preserve">be aware of and work within the applicable scope of practice under the Health Practitioners Competence Assurance Act 2003; </w:t>
      </w:r>
    </w:p>
    <w:p w14:paraId="45CBF7B6" w14:textId="77777777" w:rsidR="0073784E" w:rsidRPr="00DF083F" w:rsidRDefault="0073784E"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comply with the New Zealand Pharmacy Council</w:t>
      </w:r>
      <w:r w:rsidR="00B95C7A" w:rsidRPr="00DF083F">
        <w:rPr>
          <w:rFonts w:ascii="Verdana" w:hAnsi="Verdana"/>
          <w:lang w:val="en-NZ"/>
        </w:rPr>
        <w:t>’</w:t>
      </w:r>
      <w:r w:rsidRPr="00DF083F">
        <w:rPr>
          <w:rFonts w:ascii="Verdana" w:hAnsi="Verdana"/>
          <w:lang w:val="en-NZ"/>
        </w:rPr>
        <w:t>s Code of Ethics and the New Zealand Pharmacy Council</w:t>
      </w:r>
      <w:r w:rsidR="00B95C7A" w:rsidRPr="00DF083F">
        <w:rPr>
          <w:rFonts w:ascii="Verdana" w:hAnsi="Verdana"/>
          <w:lang w:val="en-NZ"/>
        </w:rPr>
        <w:t>’</w:t>
      </w:r>
      <w:r w:rsidRPr="00DF083F">
        <w:rPr>
          <w:rFonts w:ascii="Verdana" w:hAnsi="Verdana"/>
          <w:lang w:val="en-NZ"/>
        </w:rPr>
        <w:t>s Standards and Guidelines;</w:t>
      </w:r>
    </w:p>
    <w:p w14:paraId="3CEAD7BC" w14:textId="77777777" w:rsidR="00BB3D0B" w:rsidRPr="00DF083F" w:rsidRDefault="00BB3D0B"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 xml:space="preserve">comply with any applicable </w:t>
      </w:r>
      <w:r w:rsidR="00AF1E3B" w:rsidRPr="00DF083F">
        <w:rPr>
          <w:rFonts w:ascii="Verdana" w:hAnsi="Verdana"/>
          <w:lang w:val="en-NZ"/>
        </w:rPr>
        <w:t xml:space="preserve">industry standards </w:t>
      </w:r>
      <w:r w:rsidRPr="00DF083F">
        <w:rPr>
          <w:rFonts w:ascii="Verdana" w:hAnsi="Verdana"/>
          <w:lang w:val="en-NZ"/>
        </w:rPr>
        <w:t xml:space="preserve">or </w:t>
      </w:r>
      <w:r w:rsidR="00AF1E3B" w:rsidRPr="00DF083F">
        <w:rPr>
          <w:rFonts w:ascii="Verdana" w:hAnsi="Verdana"/>
          <w:lang w:val="en-NZ"/>
        </w:rPr>
        <w:t xml:space="preserve">codes </w:t>
      </w:r>
      <w:r w:rsidRPr="00DF083F">
        <w:rPr>
          <w:rFonts w:ascii="Verdana" w:hAnsi="Verdana"/>
          <w:lang w:val="en-NZ"/>
        </w:rPr>
        <w:t>including any Standards from Standards New Zealand;</w:t>
      </w:r>
    </w:p>
    <w:p w14:paraId="1863203D" w14:textId="45DD6705" w:rsidR="00D20EB2" w:rsidRDefault="00D20EB2"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 xml:space="preserve">comply with the </w:t>
      </w:r>
      <w:r w:rsidR="00E0746C">
        <w:rPr>
          <w:rFonts w:ascii="Verdana" w:hAnsi="Verdana"/>
          <w:lang w:val="en-NZ"/>
        </w:rPr>
        <w:t>P</w:t>
      </w:r>
      <w:r w:rsidRPr="00DF083F">
        <w:rPr>
          <w:rFonts w:ascii="Verdana" w:hAnsi="Verdana"/>
          <w:lang w:val="en-NZ"/>
        </w:rPr>
        <w:t>harmacy</w:t>
      </w:r>
      <w:r w:rsidR="00B95C7A" w:rsidRPr="00DF083F">
        <w:rPr>
          <w:rFonts w:ascii="Verdana" w:hAnsi="Verdana"/>
          <w:lang w:val="en-NZ"/>
        </w:rPr>
        <w:t>’</w:t>
      </w:r>
      <w:r w:rsidRPr="00DF083F">
        <w:rPr>
          <w:rFonts w:ascii="Verdana" w:hAnsi="Verdana"/>
          <w:lang w:val="en-NZ"/>
        </w:rPr>
        <w:t xml:space="preserve">s policies, which may be varied, revoked, suspended or introduced by the </w:t>
      </w:r>
      <w:r w:rsidR="00E0746C">
        <w:rPr>
          <w:rFonts w:ascii="Verdana" w:hAnsi="Verdana"/>
          <w:lang w:val="en-NZ"/>
        </w:rPr>
        <w:t>P</w:t>
      </w:r>
      <w:r w:rsidRPr="00DF083F">
        <w:rPr>
          <w:rFonts w:ascii="Verdana" w:hAnsi="Verdana"/>
          <w:lang w:val="en-NZ"/>
        </w:rPr>
        <w:t xml:space="preserve">harmacy from time to time, whether or not in </w:t>
      </w:r>
      <w:proofErr w:type="gramStart"/>
      <w:r w:rsidRPr="00DF083F">
        <w:rPr>
          <w:rFonts w:ascii="Verdana" w:hAnsi="Verdana"/>
          <w:lang w:val="en-NZ"/>
        </w:rPr>
        <w:t>writing;</w:t>
      </w:r>
      <w:proofErr w:type="gramEnd"/>
    </w:p>
    <w:p w14:paraId="2DD88EF1" w14:textId="10D5EA46" w:rsidR="008B2049" w:rsidRPr="00DF083F" w:rsidRDefault="00446118" w:rsidP="00AE2B0D">
      <w:pPr>
        <w:pStyle w:val="Heading3"/>
        <w:numPr>
          <w:ilvl w:val="2"/>
          <w:numId w:val="1"/>
        </w:numPr>
        <w:spacing w:after="0" w:line="276" w:lineRule="auto"/>
        <w:ind w:left="1276" w:hanging="556"/>
        <w:rPr>
          <w:rFonts w:ascii="Verdana" w:hAnsi="Verdana"/>
          <w:lang w:val="en-NZ"/>
        </w:rPr>
      </w:pPr>
      <w:r>
        <w:rPr>
          <w:rFonts w:ascii="Verdana" w:hAnsi="Verdana"/>
          <w:lang w:val="en-NZ"/>
        </w:rPr>
        <w:t xml:space="preserve">comply with the </w:t>
      </w:r>
      <w:r w:rsidR="00E0746C">
        <w:rPr>
          <w:rFonts w:ascii="Verdana" w:hAnsi="Verdana"/>
          <w:lang w:val="en-NZ"/>
        </w:rPr>
        <w:t>P</w:t>
      </w:r>
      <w:r>
        <w:rPr>
          <w:rFonts w:ascii="Verdana" w:hAnsi="Verdana"/>
          <w:lang w:val="en-NZ"/>
        </w:rPr>
        <w:t xml:space="preserve">harmacy’s Health and Safety policies as per the Health and Safety </w:t>
      </w:r>
      <w:proofErr w:type="gramStart"/>
      <w:r>
        <w:rPr>
          <w:rFonts w:ascii="Verdana" w:hAnsi="Verdana"/>
          <w:lang w:val="en-NZ"/>
        </w:rPr>
        <w:t>At</w:t>
      </w:r>
      <w:proofErr w:type="gramEnd"/>
      <w:r>
        <w:rPr>
          <w:rFonts w:ascii="Verdana" w:hAnsi="Verdana"/>
          <w:lang w:val="en-NZ"/>
        </w:rPr>
        <w:t xml:space="preserve"> Work Act 2015</w:t>
      </w:r>
      <w:r w:rsidR="009E04BA">
        <w:rPr>
          <w:rFonts w:ascii="Verdana" w:hAnsi="Verdana"/>
          <w:lang w:val="en-NZ"/>
        </w:rPr>
        <w:t>;</w:t>
      </w:r>
    </w:p>
    <w:p w14:paraId="67F071AA" w14:textId="1ECF9A22" w:rsidR="00D20EB2" w:rsidRPr="00DF083F" w:rsidRDefault="00D20EB2"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 xml:space="preserve">account for all patients and customers attended and other business carried out for the </w:t>
      </w:r>
      <w:r w:rsidR="00E0746C">
        <w:rPr>
          <w:rFonts w:ascii="Verdana" w:hAnsi="Verdana"/>
          <w:lang w:val="en-NZ"/>
        </w:rPr>
        <w:t>P</w:t>
      </w:r>
      <w:r w:rsidRPr="00DF083F">
        <w:rPr>
          <w:rFonts w:ascii="Verdana" w:hAnsi="Verdana"/>
          <w:lang w:val="en-NZ"/>
        </w:rPr>
        <w:t xml:space="preserve">harmacy, and for all monies received or paid on the </w:t>
      </w:r>
      <w:r w:rsidR="00E0746C">
        <w:rPr>
          <w:rFonts w:ascii="Verdana" w:hAnsi="Verdana"/>
          <w:lang w:val="en-NZ"/>
        </w:rPr>
        <w:t>P</w:t>
      </w:r>
      <w:r w:rsidRPr="00DF083F">
        <w:rPr>
          <w:rFonts w:ascii="Verdana" w:hAnsi="Verdana"/>
          <w:lang w:val="en-NZ"/>
        </w:rPr>
        <w:t>harmacy</w:t>
      </w:r>
      <w:r w:rsidR="00B95C7A" w:rsidRPr="00DF083F">
        <w:rPr>
          <w:rFonts w:ascii="Verdana" w:hAnsi="Verdana"/>
          <w:lang w:val="en-NZ"/>
        </w:rPr>
        <w:t>’</w:t>
      </w:r>
      <w:r w:rsidRPr="00DF083F">
        <w:rPr>
          <w:rFonts w:ascii="Verdana" w:hAnsi="Verdana"/>
          <w:lang w:val="en-NZ"/>
        </w:rPr>
        <w:t>s account;</w:t>
      </w:r>
    </w:p>
    <w:p w14:paraId="0E4576DB" w14:textId="6634DBD4" w:rsidR="00D20EB2" w:rsidRPr="00DF083F" w:rsidRDefault="00D20EB2"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take all practicable steps in the provision of the Service</w:t>
      </w:r>
      <w:r w:rsidR="0073784E" w:rsidRPr="00DF083F">
        <w:rPr>
          <w:rFonts w:ascii="Verdana" w:hAnsi="Verdana"/>
          <w:lang w:val="en-NZ"/>
        </w:rPr>
        <w:t>s</w:t>
      </w:r>
      <w:r w:rsidRPr="00DF083F">
        <w:rPr>
          <w:rFonts w:ascii="Verdana" w:hAnsi="Verdana"/>
          <w:lang w:val="en-NZ"/>
        </w:rPr>
        <w:t xml:space="preserve"> to ensure the Locum</w:t>
      </w:r>
      <w:r w:rsidR="00B95C7A" w:rsidRPr="00DF083F">
        <w:rPr>
          <w:rFonts w:ascii="Verdana" w:hAnsi="Verdana"/>
          <w:lang w:val="en-NZ"/>
        </w:rPr>
        <w:t>’</w:t>
      </w:r>
      <w:r w:rsidRPr="00DF083F">
        <w:rPr>
          <w:rFonts w:ascii="Verdana" w:hAnsi="Verdana"/>
          <w:lang w:val="en-NZ"/>
        </w:rPr>
        <w:t xml:space="preserve">s own health and safety and the health and safety of the </w:t>
      </w:r>
      <w:r w:rsidR="00E0746C">
        <w:rPr>
          <w:rFonts w:ascii="Verdana" w:hAnsi="Verdana"/>
          <w:lang w:val="en-NZ"/>
        </w:rPr>
        <w:t>P</w:t>
      </w:r>
      <w:r w:rsidRPr="00DF083F">
        <w:rPr>
          <w:rFonts w:ascii="Verdana" w:hAnsi="Verdana"/>
          <w:lang w:val="en-NZ"/>
        </w:rPr>
        <w:t>harmacy</w:t>
      </w:r>
      <w:r w:rsidR="00B95C7A" w:rsidRPr="00DF083F">
        <w:rPr>
          <w:rFonts w:ascii="Verdana" w:hAnsi="Verdana"/>
          <w:lang w:val="en-NZ"/>
        </w:rPr>
        <w:t>’</w:t>
      </w:r>
      <w:r w:rsidRPr="00DF083F">
        <w:rPr>
          <w:rFonts w:ascii="Verdana" w:hAnsi="Verdana"/>
          <w:lang w:val="en-NZ"/>
        </w:rPr>
        <w:t xml:space="preserve">s employees, contractors, patients and customers and other people in the </w:t>
      </w:r>
      <w:r w:rsidR="00E0746C">
        <w:rPr>
          <w:rFonts w:ascii="Verdana" w:hAnsi="Verdana"/>
          <w:lang w:val="en-NZ"/>
        </w:rPr>
        <w:t>P</w:t>
      </w:r>
      <w:r w:rsidRPr="00DF083F">
        <w:rPr>
          <w:rFonts w:ascii="Verdana" w:hAnsi="Verdana"/>
          <w:lang w:val="en-NZ"/>
        </w:rPr>
        <w:t>harmacy;</w:t>
      </w:r>
    </w:p>
    <w:p w14:paraId="19ED58D9" w14:textId="73CA1967" w:rsidR="00D20EB2" w:rsidRPr="00DF083F" w:rsidRDefault="00D20EB2"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 xml:space="preserve">disclose to the </w:t>
      </w:r>
      <w:r w:rsidR="00E0746C">
        <w:rPr>
          <w:rFonts w:ascii="Verdana" w:hAnsi="Verdana"/>
          <w:lang w:val="en-NZ"/>
        </w:rPr>
        <w:t>P</w:t>
      </w:r>
      <w:r w:rsidRPr="00DF083F">
        <w:rPr>
          <w:rFonts w:ascii="Verdana" w:hAnsi="Verdana"/>
          <w:lang w:val="en-NZ"/>
        </w:rPr>
        <w:t>harmacy any situation that may give rise to a conflict of interest as soon as the Locum becomes aware of that possibility;</w:t>
      </w:r>
    </w:p>
    <w:p w14:paraId="41763388" w14:textId="732F4CD5" w:rsidR="00574F09" w:rsidRPr="00DF083F" w:rsidRDefault="00574F09"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 xml:space="preserve">disclose to the </w:t>
      </w:r>
      <w:r w:rsidR="00E0746C">
        <w:rPr>
          <w:rFonts w:ascii="Verdana" w:hAnsi="Verdana"/>
          <w:lang w:val="en-NZ"/>
        </w:rPr>
        <w:t>P</w:t>
      </w:r>
      <w:r w:rsidRPr="00DF083F">
        <w:rPr>
          <w:rFonts w:ascii="Verdana" w:hAnsi="Verdana"/>
          <w:lang w:val="en-NZ"/>
        </w:rPr>
        <w:t xml:space="preserve">harmacy any criminal convictions or criminal charges </w:t>
      </w:r>
      <w:r w:rsidR="0073784E" w:rsidRPr="00DF083F">
        <w:rPr>
          <w:rFonts w:ascii="Verdana" w:hAnsi="Verdana"/>
          <w:lang w:val="en-NZ"/>
        </w:rPr>
        <w:t xml:space="preserve">against </w:t>
      </w:r>
      <w:r w:rsidRPr="00DF083F">
        <w:rPr>
          <w:rFonts w:ascii="Verdana" w:hAnsi="Verdana"/>
          <w:lang w:val="en-NZ"/>
        </w:rPr>
        <w:t>the Locum;</w:t>
      </w:r>
    </w:p>
    <w:p w14:paraId="6EA3B2CF" w14:textId="77777777" w:rsidR="00812DF8" w:rsidRPr="00DF083F" w:rsidRDefault="00812DF8"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comply with all security requirements, including those relating to the security of drugs on the premises;</w:t>
      </w:r>
    </w:p>
    <w:p w14:paraId="190F9734" w14:textId="77777777" w:rsidR="00812DF8" w:rsidRPr="00DF083F" w:rsidRDefault="00812DF8" w:rsidP="00AE2B0D">
      <w:pPr>
        <w:pStyle w:val="Heading3"/>
        <w:numPr>
          <w:ilvl w:val="2"/>
          <w:numId w:val="1"/>
        </w:numPr>
        <w:spacing w:after="0" w:line="276" w:lineRule="auto"/>
        <w:ind w:left="1276" w:hanging="556"/>
        <w:rPr>
          <w:rFonts w:ascii="Verdana" w:hAnsi="Verdana"/>
          <w:lang w:val="en-NZ"/>
        </w:rPr>
      </w:pPr>
      <w:r w:rsidRPr="00DF083F">
        <w:rPr>
          <w:rFonts w:ascii="Verdana" w:hAnsi="Verdana"/>
          <w:lang w:val="en-NZ"/>
        </w:rPr>
        <w:t>maintain an appropriate standard of personal presentation at all times;</w:t>
      </w:r>
    </w:p>
    <w:p w14:paraId="06285DDE" w14:textId="32872878" w:rsidR="00493FC5" w:rsidRPr="00DF083F" w:rsidRDefault="00493FC5" w:rsidP="00AE2B0D">
      <w:pPr>
        <w:pStyle w:val="Heading3"/>
        <w:numPr>
          <w:ilvl w:val="2"/>
          <w:numId w:val="1"/>
        </w:numPr>
        <w:spacing w:after="0" w:line="276" w:lineRule="auto"/>
        <w:ind w:left="1276" w:hanging="556"/>
        <w:rPr>
          <w:rFonts w:ascii="Verdana" w:hAnsi="Verdana"/>
          <w:lang w:val="en-NZ"/>
        </w:rPr>
      </w:pPr>
      <w:bookmarkStart w:id="7" w:name="_Toc74537204"/>
      <w:r w:rsidRPr="00DF083F">
        <w:rPr>
          <w:rFonts w:ascii="Verdana" w:hAnsi="Verdana"/>
          <w:lang w:val="en-NZ"/>
        </w:rPr>
        <w:t xml:space="preserve">hold and maintain a current New Zealand Drivers licence for the appropriate class of vehicle driven for the </w:t>
      </w:r>
      <w:r w:rsidR="00E0746C">
        <w:rPr>
          <w:rFonts w:ascii="Verdana" w:hAnsi="Verdana"/>
          <w:lang w:val="en-NZ"/>
        </w:rPr>
        <w:t>P</w:t>
      </w:r>
      <w:r w:rsidRPr="00DF083F">
        <w:rPr>
          <w:rFonts w:ascii="Verdana" w:hAnsi="Verdana"/>
          <w:lang w:val="en-NZ"/>
        </w:rPr>
        <w:t>harmacy</w:t>
      </w:r>
      <w:r w:rsidR="00B95C7A" w:rsidRPr="00DF083F">
        <w:rPr>
          <w:rFonts w:ascii="Verdana" w:hAnsi="Verdana"/>
          <w:lang w:val="en-NZ"/>
        </w:rPr>
        <w:t>’</w:t>
      </w:r>
      <w:r w:rsidRPr="00DF083F">
        <w:rPr>
          <w:rFonts w:ascii="Verdana" w:hAnsi="Verdana"/>
          <w:lang w:val="en-NZ"/>
        </w:rPr>
        <w:t>s purposes, and carr</w:t>
      </w:r>
      <w:r w:rsidR="0073784E" w:rsidRPr="00DF083F">
        <w:rPr>
          <w:rFonts w:ascii="Verdana" w:hAnsi="Verdana"/>
          <w:lang w:val="en-NZ"/>
        </w:rPr>
        <w:t>y this licence whenever driving.</w:t>
      </w:r>
      <w:r w:rsidRPr="00DF083F">
        <w:rPr>
          <w:rFonts w:ascii="Verdana" w:hAnsi="Verdana"/>
          <w:lang w:val="en-NZ"/>
        </w:rPr>
        <w:t xml:space="preserve"> </w:t>
      </w:r>
      <w:r w:rsidR="00824242">
        <w:rPr>
          <w:rFonts w:ascii="Verdana" w:hAnsi="Verdana"/>
          <w:lang w:val="en-NZ"/>
        </w:rPr>
        <w:br/>
      </w:r>
    </w:p>
    <w:p w14:paraId="55A5B50F" w14:textId="77777777" w:rsidR="00B551BC" w:rsidRPr="00DF083F" w:rsidRDefault="00B551BC" w:rsidP="00AE2B0D">
      <w:pPr>
        <w:pStyle w:val="Heading1"/>
        <w:numPr>
          <w:ilvl w:val="0"/>
          <w:numId w:val="1"/>
        </w:numPr>
        <w:spacing w:before="0" w:after="0" w:line="276" w:lineRule="auto"/>
        <w:rPr>
          <w:rFonts w:ascii="Verdana" w:hAnsi="Verdana"/>
        </w:rPr>
      </w:pPr>
      <w:bookmarkStart w:id="8" w:name="_Toc412921139"/>
      <w:r w:rsidRPr="00DF083F">
        <w:rPr>
          <w:rFonts w:ascii="Verdana" w:hAnsi="Verdana"/>
        </w:rPr>
        <w:t xml:space="preserve">the </w:t>
      </w:r>
      <w:r w:rsidR="00E40AE5" w:rsidRPr="00DF083F">
        <w:rPr>
          <w:rFonts w:ascii="Verdana" w:hAnsi="Verdana"/>
        </w:rPr>
        <w:t>Pharmacy</w:t>
      </w:r>
      <w:r w:rsidRPr="00DF083F">
        <w:rPr>
          <w:rFonts w:ascii="Verdana" w:hAnsi="Verdana"/>
        </w:rPr>
        <w:t>’s general obligations</w:t>
      </w:r>
      <w:bookmarkEnd w:id="8"/>
    </w:p>
    <w:p w14:paraId="511FEF1E" w14:textId="77777777" w:rsidR="00B551BC" w:rsidRPr="00DF083F" w:rsidRDefault="00B551BC" w:rsidP="00AE2B0D">
      <w:pPr>
        <w:pStyle w:val="Heading2"/>
        <w:spacing w:after="0" w:line="276" w:lineRule="auto"/>
        <w:rPr>
          <w:rFonts w:ascii="Verdana" w:hAnsi="Verdana"/>
        </w:rPr>
      </w:pPr>
      <w:r w:rsidRPr="00DF083F">
        <w:rPr>
          <w:rFonts w:ascii="Verdana" w:hAnsi="Verdana"/>
        </w:rPr>
        <w:t xml:space="preserve">The </w:t>
      </w:r>
      <w:r w:rsidR="00E40AE5" w:rsidRPr="00DF083F">
        <w:rPr>
          <w:rFonts w:ascii="Verdana" w:hAnsi="Verdana"/>
        </w:rPr>
        <w:t>Pharmacy</w:t>
      </w:r>
      <w:r w:rsidRPr="00DF083F">
        <w:rPr>
          <w:rFonts w:ascii="Verdana" w:hAnsi="Verdana"/>
        </w:rPr>
        <w:t xml:space="preserve"> will:</w:t>
      </w:r>
      <w:r w:rsidR="006A5B19" w:rsidRPr="00DF083F">
        <w:rPr>
          <w:rFonts w:ascii="Verdana" w:hAnsi="Verdana"/>
        </w:rPr>
        <w:t xml:space="preserve"> </w:t>
      </w:r>
    </w:p>
    <w:p w14:paraId="5125369A" w14:textId="77777777" w:rsidR="00B551BC" w:rsidRPr="00DF083F" w:rsidRDefault="00B551BC" w:rsidP="00AE2B0D">
      <w:pPr>
        <w:pStyle w:val="Heading3"/>
        <w:tabs>
          <w:tab w:val="clear" w:pos="1440"/>
          <w:tab w:val="num" w:pos="1276"/>
        </w:tabs>
        <w:spacing w:after="0" w:line="276" w:lineRule="auto"/>
        <w:ind w:left="1276" w:hanging="556"/>
        <w:rPr>
          <w:rFonts w:ascii="Verdana" w:hAnsi="Verdana"/>
          <w:lang w:val="en-NZ"/>
        </w:rPr>
      </w:pPr>
      <w:r w:rsidRPr="00DF083F">
        <w:rPr>
          <w:rFonts w:ascii="Verdana" w:hAnsi="Verdana"/>
          <w:lang w:val="en-NZ"/>
        </w:rPr>
        <w:t>provide suitable facilities and reasonable administrative support to the Locum to assist the Locum in providing the Services;</w:t>
      </w:r>
    </w:p>
    <w:p w14:paraId="1BAC9095" w14:textId="77777777" w:rsidR="00B551BC" w:rsidRPr="00DF083F" w:rsidRDefault="00B551BC" w:rsidP="00AE2B0D">
      <w:pPr>
        <w:pStyle w:val="Heading3"/>
        <w:tabs>
          <w:tab w:val="clear" w:pos="1440"/>
          <w:tab w:val="num" w:pos="1276"/>
        </w:tabs>
        <w:spacing w:after="0" w:line="276" w:lineRule="auto"/>
        <w:ind w:left="1276" w:hanging="556"/>
        <w:rPr>
          <w:rFonts w:ascii="Verdana" w:hAnsi="Verdana"/>
          <w:lang w:val="en-NZ"/>
        </w:rPr>
      </w:pPr>
      <w:r w:rsidRPr="00DF083F">
        <w:rPr>
          <w:rFonts w:ascii="Verdana" w:hAnsi="Verdana"/>
          <w:lang w:val="en-NZ"/>
        </w:rPr>
        <w:t>provide the Locum with a healthy and safe workplace</w:t>
      </w:r>
      <w:r w:rsidR="00423637" w:rsidRPr="00DF083F">
        <w:rPr>
          <w:rFonts w:ascii="Verdana" w:hAnsi="Verdana"/>
          <w:lang w:val="en-NZ"/>
        </w:rPr>
        <w:t>;</w:t>
      </w:r>
      <w:r w:rsidR="00426E89" w:rsidRPr="00DF083F">
        <w:rPr>
          <w:rFonts w:ascii="Verdana" w:hAnsi="Verdana"/>
          <w:lang w:val="en-NZ"/>
        </w:rPr>
        <w:t xml:space="preserve"> and</w:t>
      </w:r>
    </w:p>
    <w:p w14:paraId="4633676A" w14:textId="538FD446" w:rsidR="00423637" w:rsidRPr="00DF083F" w:rsidRDefault="00B551BC" w:rsidP="00AE2B0D">
      <w:pPr>
        <w:pStyle w:val="Heading3"/>
        <w:tabs>
          <w:tab w:val="clear" w:pos="1440"/>
          <w:tab w:val="num" w:pos="1276"/>
        </w:tabs>
        <w:spacing w:after="0" w:line="276" w:lineRule="auto"/>
        <w:ind w:left="1276" w:hanging="556"/>
        <w:rPr>
          <w:rFonts w:ascii="Verdana" w:hAnsi="Verdana"/>
          <w:lang w:val="en-NZ"/>
        </w:rPr>
      </w:pPr>
      <w:r w:rsidRPr="00DF083F">
        <w:rPr>
          <w:rFonts w:ascii="Verdana" w:hAnsi="Verdana"/>
          <w:lang w:val="en-NZ"/>
        </w:rPr>
        <w:t xml:space="preserve">advise the Locum of the </w:t>
      </w:r>
      <w:r w:rsidR="00E0746C">
        <w:rPr>
          <w:rFonts w:ascii="Verdana" w:hAnsi="Verdana"/>
          <w:lang w:val="en-NZ"/>
        </w:rPr>
        <w:t>P</w:t>
      </w:r>
      <w:r w:rsidR="00E40AE5" w:rsidRPr="00DF083F">
        <w:rPr>
          <w:rFonts w:ascii="Verdana" w:hAnsi="Verdana"/>
          <w:lang w:val="en-NZ"/>
        </w:rPr>
        <w:t>harmacy</w:t>
      </w:r>
      <w:r w:rsidRPr="00DF083F">
        <w:rPr>
          <w:rFonts w:ascii="Verdana" w:hAnsi="Verdana"/>
          <w:lang w:val="en-NZ"/>
        </w:rPr>
        <w:t xml:space="preserve">’s policies and procedures, including procedures for </w:t>
      </w:r>
      <w:r w:rsidR="00DA58FB" w:rsidRPr="00DF083F">
        <w:rPr>
          <w:rFonts w:ascii="Verdana" w:hAnsi="Verdana"/>
          <w:lang w:val="en-NZ"/>
        </w:rPr>
        <w:t xml:space="preserve">making </w:t>
      </w:r>
      <w:r w:rsidRPr="00DF083F">
        <w:rPr>
          <w:rFonts w:ascii="Verdana" w:hAnsi="Verdana"/>
          <w:lang w:val="en-NZ"/>
        </w:rPr>
        <w:t>claims an</w:t>
      </w:r>
      <w:r w:rsidR="00DE3298" w:rsidRPr="00DF083F">
        <w:rPr>
          <w:rFonts w:ascii="Verdana" w:hAnsi="Verdana"/>
          <w:lang w:val="en-NZ"/>
        </w:rPr>
        <w:t>d payments.</w:t>
      </w:r>
      <w:r w:rsidR="00824242">
        <w:rPr>
          <w:rFonts w:ascii="Verdana" w:hAnsi="Verdana"/>
          <w:lang w:val="en-NZ"/>
        </w:rPr>
        <w:br/>
      </w:r>
    </w:p>
    <w:p w14:paraId="3D132BB1" w14:textId="77777777" w:rsidR="00B32272" w:rsidRPr="00DF083F" w:rsidRDefault="00B32272" w:rsidP="00AE2B0D">
      <w:pPr>
        <w:pStyle w:val="Heading1"/>
        <w:spacing w:before="0" w:after="0" w:line="276" w:lineRule="auto"/>
        <w:rPr>
          <w:rFonts w:ascii="Verdana" w:hAnsi="Verdana"/>
          <w:lang w:val="en-NZ"/>
        </w:rPr>
      </w:pPr>
      <w:bookmarkStart w:id="9" w:name="_Toc412921140"/>
      <w:r w:rsidRPr="00DF083F">
        <w:rPr>
          <w:rFonts w:ascii="Verdana" w:hAnsi="Verdana"/>
          <w:lang w:val="en-NZ"/>
        </w:rPr>
        <w:t>HOURS</w:t>
      </w:r>
      <w:bookmarkEnd w:id="9"/>
    </w:p>
    <w:p w14:paraId="23800B81" w14:textId="62CA6245" w:rsidR="009B54D0" w:rsidRPr="00DF083F" w:rsidRDefault="00B32272" w:rsidP="00AE2B0D">
      <w:pPr>
        <w:pStyle w:val="Heading2"/>
        <w:spacing w:after="0" w:line="276" w:lineRule="auto"/>
        <w:rPr>
          <w:rFonts w:ascii="Verdana" w:hAnsi="Verdana"/>
          <w:lang w:val="en-NZ"/>
        </w:rPr>
      </w:pPr>
      <w:r w:rsidRPr="00DF083F">
        <w:rPr>
          <w:rFonts w:ascii="Verdana" w:hAnsi="Verdana"/>
          <w:lang w:val="en-NZ"/>
        </w:rPr>
        <w:t xml:space="preserve">The Locum will provide the Services </w:t>
      </w:r>
      <w:r w:rsidR="00493459" w:rsidRPr="00DF083F">
        <w:rPr>
          <w:rFonts w:ascii="Verdana" w:hAnsi="Verdana"/>
          <w:lang w:val="en-NZ"/>
        </w:rPr>
        <w:t xml:space="preserve">to the </w:t>
      </w:r>
      <w:r w:rsidR="00E0746C">
        <w:rPr>
          <w:rFonts w:ascii="Verdana" w:hAnsi="Verdana"/>
          <w:lang w:val="en-NZ"/>
        </w:rPr>
        <w:t>P</w:t>
      </w:r>
      <w:r w:rsidR="00493459" w:rsidRPr="00DF083F">
        <w:rPr>
          <w:rFonts w:ascii="Verdana" w:hAnsi="Verdana"/>
          <w:lang w:val="en-NZ"/>
        </w:rPr>
        <w:t xml:space="preserve">harmacy at the times and days specified in </w:t>
      </w:r>
      <w:r w:rsidR="007C5059" w:rsidRPr="00DF083F">
        <w:rPr>
          <w:rFonts w:ascii="Verdana" w:hAnsi="Verdana"/>
          <w:lang w:val="en-NZ"/>
        </w:rPr>
        <w:t>Schedule A.</w:t>
      </w:r>
      <w:r w:rsidR="00423637" w:rsidRPr="00DF083F">
        <w:rPr>
          <w:rFonts w:ascii="Verdana" w:hAnsi="Verdana"/>
          <w:lang w:val="en-NZ"/>
        </w:rPr>
        <w:t xml:space="preserve">  </w:t>
      </w:r>
    </w:p>
    <w:p w14:paraId="0246246A" w14:textId="77777777" w:rsidR="009B54D0" w:rsidRPr="00DF083F" w:rsidRDefault="009B54D0" w:rsidP="00AE2B0D">
      <w:pPr>
        <w:pStyle w:val="Heading2"/>
        <w:spacing w:after="0" w:line="276" w:lineRule="auto"/>
        <w:rPr>
          <w:rFonts w:ascii="Verdana" w:hAnsi="Verdana"/>
          <w:lang w:val="en-NZ"/>
        </w:rPr>
      </w:pPr>
      <w:r w:rsidRPr="00DF083F">
        <w:rPr>
          <w:rFonts w:ascii="Verdana" w:hAnsi="Verdana"/>
          <w:lang w:val="en-NZ"/>
        </w:rPr>
        <w:t xml:space="preserve">The Locum will be allowed reasonable </w:t>
      </w:r>
      <w:r w:rsidR="007C5059" w:rsidRPr="00DF083F">
        <w:rPr>
          <w:rFonts w:ascii="Verdana" w:hAnsi="Verdana"/>
          <w:lang w:val="en-NZ"/>
        </w:rPr>
        <w:t>rest</w:t>
      </w:r>
      <w:r w:rsidRPr="00DF083F">
        <w:rPr>
          <w:rFonts w:ascii="Verdana" w:hAnsi="Verdana"/>
          <w:lang w:val="en-NZ"/>
        </w:rPr>
        <w:t xml:space="preserve"> and meal breaks.</w:t>
      </w:r>
      <w:r w:rsidR="00824242">
        <w:rPr>
          <w:rFonts w:ascii="Verdana" w:hAnsi="Verdana"/>
          <w:lang w:val="en-NZ"/>
        </w:rPr>
        <w:br/>
      </w:r>
    </w:p>
    <w:p w14:paraId="57EFB419" w14:textId="77777777" w:rsidR="007C5059" w:rsidRPr="00DF083F" w:rsidRDefault="00B209F5" w:rsidP="00AE2B0D">
      <w:pPr>
        <w:pStyle w:val="Heading1"/>
        <w:tabs>
          <w:tab w:val="clear" w:pos="720"/>
          <w:tab w:val="num" w:pos="851"/>
        </w:tabs>
        <w:spacing w:before="0" w:after="0" w:line="276" w:lineRule="auto"/>
        <w:ind w:left="709" w:hanging="709"/>
        <w:rPr>
          <w:rFonts w:ascii="Verdana" w:hAnsi="Verdana"/>
        </w:rPr>
      </w:pPr>
      <w:bookmarkStart w:id="10" w:name="_Toc412921141"/>
      <w:r w:rsidRPr="00DF083F">
        <w:rPr>
          <w:rFonts w:ascii="Verdana" w:hAnsi="Verdana"/>
          <w:lang w:val="en-NZ"/>
        </w:rPr>
        <w:lastRenderedPageBreak/>
        <w:t>ON CALL ARRANGEMENTS</w:t>
      </w:r>
      <w:bookmarkEnd w:id="10"/>
      <w:r w:rsidRPr="00DF083F">
        <w:rPr>
          <w:rFonts w:ascii="Verdana" w:hAnsi="Verdana"/>
          <w:lang w:val="en-NZ"/>
        </w:rPr>
        <w:t xml:space="preserve"> </w:t>
      </w:r>
    </w:p>
    <w:p w14:paraId="21DD08C4" w14:textId="74FB7846" w:rsidR="00B209F5" w:rsidRPr="00DF083F" w:rsidRDefault="00B209F5" w:rsidP="00AE2B0D">
      <w:pPr>
        <w:pStyle w:val="Heading2"/>
        <w:spacing w:after="0" w:line="276" w:lineRule="auto"/>
        <w:rPr>
          <w:rFonts w:ascii="Verdana" w:hAnsi="Verdana"/>
          <w:lang w:val="en-NZ"/>
        </w:rPr>
      </w:pPr>
      <w:r w:rsidRPr="00DF083F">
        <w:rPr>
          <w:rFonts w:ascii="Verdana" w:hAnsi="Verdana"/>
          <w:lang w:val="en-NZ"/>
        </w:rPr>
        <w:t xml:space="preserve">The Locum </w:t>
      </w:r>
      <w:r w:rsidR="007C4174" w:rsidRPr="00DF083F">
        <w:rPr>
          <w:rFonts w:ascii="Verdana" w:hAnsi="Verdana"/>
          <w:lang w:val="en-NZ"/>
        </w:rPr>
        <w:t>may</w:t>
      </w:r>
      <w:r w:rsidRPr="00DF083F">
        <w:rPr>
          <w:rFonts w:ascii="Verdana" w:hAnsi="Verdana"/>
          <w:lang w:val="en-NZ"/>
        </w:rPr>
        <w:t xml:space="preserve"> be </w:t>
      </w:r>
      <w:r w:rsidR="007C4174" w:rsidRPr="00DF083F">
        <w:rPr>
          <w:rFonts w:ascii="Verdana" w:hAnsi="Verdana"/>
          <w:lang w:val="en-NZ"/>
        </w:rPr>
        <w:t>required to be</w:t>
      </w:r>
      <w:r w:rsidRPr="00DF083F">
        <w:rPr>
          <w:rFonts w:ascii="Verdana" w:hAnsi="Verdana"/>
          <w:lang w:val="en-NZ"/>
        </w:rPr>
        <w:t xml:space="preserve"> on call </w:t>
      </w:r>
      <w:r w:rsidR="007C4174" w:rsidRPr="00DF083F">
        <w:rPr>
          <w:rFonts w:ascii="Verdana" w:hAnsi="Verdana"/>
          <w:lang w:val="en-NZ"/>
        </w:rPr>
        <w:t>from time to time. Any on call requirement will be as described in Schedule A.</w:t>
      </w:r>
    </w:p>
    <w:p w14:paraId="37A5FDFA" w14:textId="7DE2ED9B" w:rsidR="000321C6" w:rsidRPr="00DF083F" w:rsidRDefault="00B209F5" w:rsidP="00AE2B0D">
      <w:pPr>
        <w:pStyle w:val="Heading2"/>
        <w:tabs>
          <w:tab w:val="clear" w:pos="720"/>
          <w:tab w:val="num" w:pos="700"/>
        </w:tabs>
        <w:spacing w:after="0" w:line="276" w:lineRule="auto"/>
        <w:ind w:left="700" w:hanging="700"/>
        <w:rPr>
          <w:rFonts w:ascii="Verdana" w:hAnsi="Verdana"/>
        </w:rPr>
      </w:pPr>
      <w:r w:rsidRPr="00DF083F">
        <w:rPr>
          <w:rFonts w:ascii="Verdana" w:hAnsi="Verdana"/>
          <w:lang w:val="en-NZ"/>
        </w:rPr>
        <w:t xml:space="preserve">When </w:t>
      </w:r>
      <w:r w:rsidR="000148FB" w:rsidRPr="00DF083F">
        <w:rPr>
          <w:rFonts w:ascii="Verdana" w:hAnsi="Verdana"/>
          <w:lang w:val="en-NZ"/>
        </w:rPr>
        <w:t xml:space="preserve">the Locum is </w:t>
      </w:r>
      <w:r w:rsidRPr="00DF083F">
        <w:rPr>
          <w:rFonts w:ascii="Verdana" w:hAnsi="Verdana"/>
          <w:lang w:val="en-NZ"/>
        </w:rPr>
        <w:t xml:space="preserve">on call, </w:t>
      </w:r>
      <w:r w:rsidR="000148FB" w:rsidRPr="00DF083F">
        <w:rPr>
          <w:rFonts w:ascii="Verdana" w:hAnsi="Verdana"/>
          <w:lang w:val="en-NZ"/>
        </w:rPr>
        <w:t xml:space="preserve">the Locum </w:t>
      </w:r>
      <w:r w:rsidRPr="00DF083F">
        <w:rPr>
          <w:rFonts w:ascii="Verdana" w:hAnsi="Verdana"/>
          <w:lang w:val="en-NZ"/>
        </w:rPr>
        <w:t xml:space="preserve">will be expected to be contactable by telephone or pager 24 hours per day. </w:t>
      </w:r>
      <w:r w:rsidR="000148FB" w:rsidRPr="00DF083F">
        <w:rPr>
          <w:rFonts w:ascii="Verdana" w:hAnsi="Verdana"/>
          <w:lang w:val="en-NZ"/>
        </w:rPr>
        <w:t xml:space="preserve">The Locum </w:t>
      </w:r>
      <w:r w:rsidRPr="00DF083F">
        <w:rPr>
          <w:rFonts w:ascii="Verdana" w:hAnsi="Verdana"/>
          <w:lang w:val="en-NZ"/>
        </w:rPr>
        <w:t xml:space="preserve">will also be expected </w:t>
      </w:r>
      <w:r w:rsidR="002920F7" w:rsidRPr="00DF083F">
        <w:rPr>
          <w:rFonts w:ascii="Verdana" w:hAnsi="Verdana"/>
          <w:lang w:val="en-NZ"/>
        </w:rPr>
        <w:t xml:space="preserve">while on call </w:t>
      </w:r>
      <w:r w:rsidRPr="00DF083F">
        <w:rPr>
          <w:rFonts w:ascii="Verdana" w:hAnsi="Verdana"/>
          <w:lang w:val="en-NZ"/>
        </w:rPr>
        <w:t xml:space="preserve">to be able to attend at the </w:t>
      </w:r>
      <w:r w:rsidR="00E0746C">
        <w:rPr>
          <w:rFonts w:ascii="Verdana" w:hAnsi="Verdana"/>
          <w:lang w:val="en-NZ"/>
        </w:rPr>
        <w:t>P</w:t>
      </w:r>
      <w:r w:rsidR="00E40AE5" w:rsidRPr="00DF083F">
        <w:rPr>
          <w:rFonts w:ascii="Verdana" w:hAnsi="Verdana"/>
          <w:lang w:val="en-NZ"/>
        </w:rPr>
        <w:t>harmacy</w:t>
      </w:r>
      <w:r w:rsidRPr="00DF083F">
        <w:rPr>
          <w:rFonts w:ascii="Verdana" w:hAnsi="Verdana"/>
          <w:lang w:val="en-NZ"/>
        </w:rPr>
        <w:t xml:space="preserve"> within </w:t>
      </w:r>
      <w:r w:rsidR="007C5059" w:rsidRPr="00DF083F">
        <w:rPr>
          <w:rFonts w:ascii="Verdana" w:hAnsi="Verdana"/>
          <w:lang w:val="en-NZ"/>
        </w:rPr>
        <w:t xml:space="preserve">the time </w:t>
      </w:r>
      <w:r w:rsidR="00493459" w:rsidRPr="00DF083F">
        <w:rPr>
          <w:rFonts w:ascii="Verdana" w:hAnsi="Verdana"/>
          <w:lang w:val="en-NZ"/>
        </w:rPr>
        <w:t xml:space="preserve">of being contacted </w:t>
      </w:r>
      <w:r w:rsidR="007C5059" w:rsidRPr="00DF083F">
        <w:rPr>
          <w:rFonts w:ascii="Verdana" w:hAnsi="Verdana"/>
          <w:lang w:val="en-NZ"/>
        </w:rPr>
        <w:t>as specified in Schedule A</w:t>
      </w:r>
      <w:r w:rsidR="000321C6" w:rsidRPr="00DF083F">
        <w:rPr>
          <w:rFonts w:ascii="Verdana" w:hAnsi="Verdana"/>
          <w:lang w:val="en-NZ"/>
        </w:rPr>
        <w:t>.</w:t>
      </w:r>
    </w:p>
    <w:p w14:paraId="760D3131" w14:textId="078F826E" w:rsidR="002920F7" w:rsidRPr="00DF083F" w:rsidRDefault="00086791" w:rsidP="00AE2B0D">
      <w:pPr>
        <w:pStyle w:val="Heading2"/>
        <w:tabs>
          <w:tab w:val="clear" w:pos="720"/>
          <w:tab w:val="num" w:pos="700"/>
        </w:tabs>
        <w:spacing w:after="0" w:line="276" w:lineRule="auto"/>
        <w:ind w:left="700" w:hanging="700"/>
        <w:rPr>
          <w:rFonts w:ascii="Verdana" w:hAnsi="Verdana"/>
        </w:rPr>
      </w:pPr>
      <w:r w:rsidRPr="00DF083F">
        <w:rPr>
          <w:rFonts w:ascii="Verdana" w:hAnsi="Verdana"/>
        </w:rPr>
        <w:t>In a</w:t>
      </w:r>
      <w:r w:rsidR="009B54D0" w:rsidRPr="00DF083F">
        <w:rPr>
          <w:rFonts w:ascii="Verdana" w:hAnsi="Verdana"/>
        </w:rPr>
        <w:t>n</w:t>
      </w:r>
      <w:r w:rsidRPr="00DF083F">
        <w:rPr>
          <w:rFonts w:ascii="Verdana" w:hAnsi="Verdana"/>
        </w:rPr>
        <w:t xml:space="preserve"> emergency, the </w:t>
      </w:r>
      <w:r w:rsidR="00E0746C">
        <w:rPr>
          <w:rFonts w:ascii="Verdana" w:hAnsi="Verdana"/>
        </w:rPr>
        <w:t>P</w:t>
      </w:r>
      <w:r w:rsidR="00E40AE5" w:rsidRPr="00DF083F">
        <w:rPr>
          <w:rFonts w:ascii="Verdana" w:hAnsi="Verdana"/>
        </w:rPr>
        <w:t>harmacy</w:t>
      </w:r>
      <w:r w:rsidR="002920F7" w:rsidRPr="00DF083F">
        <w:rPr>
          <w:rFonts w:ascii="Verdana" w:hAnsi="Verdana"/>
        </w:rPr>
        <w:t xml:space="preserve"> may require the Locum to work, if the Locum is available, even though the Locum is not on call. </w:t>
      </w:r>
      <w:r w:rsidR="00824242">
        <w:rPr>
          <w:rFonts w:ascii="Verdana" w:hAnsi="Verdana"/>
        </w:rPr>
        <w:br/>
      </w:r>
    </w:p>
    <w:p w14:paraId="732508AD" w14:textId="77777777" w:rsidR="00486698" w:rsidRPr="00DF083F" w:rsidRDefault="00486698" w:rsidP="00AE2B0D">
      <w:pPr>
        <w:pStyle w:val="Heading1"/>
        <w:numPr>
          <w:ilvl w:val="0"/>
          <w:numId w:val="1"/>
        </w:numPr>
        <w:spacing w:before="0" w:after="0" w:line="276" w:lineRule="auto"/>
        <w:rPr>
          <w:rFonts w:ascii="Verdana" w:hAnsi="Verdana"/>
        </w:rPr>
      </w:pPr>
      <w:bookmarkStart w:id="11" w:name="_Toc412921142"/>
      <w:r w:rsidRPr="00DF083F">
        <w:rPr>
          <w:rFonts w:ascii="Verdana" w:hAnsi="Verdana"/>
        </w:rPr>
        <w:t>Locum’s fee AND EXPENSES</w:t>
      </w:r>
      <w:bookmarkEnd w:id="11"/>
    </w:p>
    <w:p w14:paraId="6ECAD9FE" w14:textId="2D0D8031" w:rsidR="00486698" w:rsidRPr="00DF083F" w:rsidRDefault="00486698"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w:t>
      </w:r>
      <w:r w:rsidR="00E0746C">
        <w:rPr>
          <w:rFonts w:ascii="Verdana" w:hAnsi="Verdana"/>
          <w:lang w:val="en-NZ"/>
        </w:rPr>
        <w:t>P</w:t>
      </w:r>
      <w:r w:rsidR="00E40AE5" w:rsidRPr="00DF083F">
        <w:rPr>
          <w:rFonts w:ascii="Verdana" w:hAnsi="Verdana"/>
          <w:lang w:val="en-NZ"/>
        </w:rPr>
        <w:t>harmacy</w:t>
      </w:r>
      <w:r w:rsidRPr="00DF083F">
        <w:rPr>
          <w:rFonts w:ascii="Verdana" w:hAnsi="Verdana"/>
          <w:lang w:val="en-NZ"/>
        </w:rPr>
        <w:t xml:space="preserve"> will pay the Locum a fee in accordance with Schedule </w:t>
      </w:r>
      <w:r w:rsidR="007C5059" w:rsidRPr="00DF083F">
        <w:rPr>
          <w:rFonts w:ascii="Verdana" w:hAnsi="Verdana"/>
          <w:lang w:val="en-NZ"/>
        </w:rPr>
        <w:t>A</w:t>
      </w:r>
      <w:r w:rsidRPr="00DF083F">
        <w:rPr>
          <w:rFonts w:ascii="Verdana" w:hAnsi="Verdana"/>
          <w:lang w:val="en-NZ"/>
        </w:rPr>
        <w:t xml:space="preserve">.  </w:t>
      </w:r>
    </w:p>
    <w:p w14:paraId="7719DCEE" w14:textId="486D4BA7" w:rsidR="0068489A" w:rsidRPr="00DF083F" w:rsidRDefault="0068489A"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Locum will invoice the </w:t>
      </w:r>
      <w:r w:rsidR="00E0746C">
        <w:rPr>
          <w:rFonts w:ascii="Verdana" w:hAnsi="Verdana"/>
          <w:lang w:val="en-NZ"/>
        </w:rPr>
        <w:t>P</w:t>
      </w:r>
      <w:r w:rsidRPr="00DF083F">
        <w:rPr>
          <w:rFonts w:ascii="Verdana" w:hAnsi="Verdana"/>
          <w:lang w:val="en-NZ"/>
        </w:rPr>
        <w:t>harmacy for the Services and any expenses at the end of each calendar month. The Locum will provide legally compliant GST invoices when claiming fees and expenses.</w:t>
      </w:r>
    </w:p>
    <w:p w14:paraId="363D99D0" w14:textId="1D42AE04" w:rsidR="00EA3ADE" w:rsidRPr="00DF083F" w:rsidRDefault="00EA3ADE"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w:t>
      </w:r>
      <w:r w:rsidR="00E0746C">
        <w:rPr>
          <w:rFonts w:ascii="Verdana" w:hAnsi="Verdana"/>
          <w:lang w:val="en-NZ"/>
        </w:rPr>
        <w:t>P</w:t>
      </w:r>
      <w:r w:rsidRPr="00DF083F">
        <w:rPr>
          <w:rFonts w:ascii="Verdana" w:hAnsi="Verdana"/>
          <w:lang w:val="en-NZ"/>
        </w:rPr>
        <w:t>harmacy will pay any invoices by direct credit into the Locum’s nominated bank account as provided in Schedule A.</w:t>
      </w:r>
    </w:p>
    <w:p w14:paraId="74428412" w14:textId="77777777" w:rsidR="00574F09" w:rsidRPr="00DF083F" w:rsidRDefault="00574F09"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If the Locum is on call and required to attend work, the Locum will be paid </w:t>
      </w:r>
      <w:r w:rsidR="007C5059" w:rsidRPr="00DF083F">
        <w:rPr>
          <w:rFonts w:ascii="Verdana" w:hAnsi="Verdana"/>
          <w:lang w:val="en-NZ"/>
        </w:rPr>
        <w:t>the hourly fee (plus GST, if any) as specified in Schedule A.</w:t>
      </w:r>
      <w:r w:rsidRPr="00DF083F">
        <w:rPr>
          <w:rFonts w:ascii="Verdana" w:hAnsi="Verdana"/>
          <w:lang w:val="en-NZ"/>
        </w:rPr>
        <w:t xml:space="preserve"> </w:t>
      </w:r>
    </w:p>
    <w:p w14:paraId="36D199A1" w14:textId="1A9BE307" w:rsidR="002920F7" w:rsidRPr="00DF083F" w:rsidRDefault="007C5059"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Locum may be required to work outside the Locum’s usual hours of work due to a </w:t>
      </w:r>
      <w:r w:rsidR="00E0746C">
        <w:rPr>
          <w:rFonts w:ascii="Verdana" w:hAnsi="Verdana"/>
          <w:lang w:val="en-NZ"/>
        </w:rPr>
        <w:t>P</w:t>
      </w:r>
      <w:r w:rsidRPr="00DF083F">
        <w:rPr>
          <w:rFonts w:ascii="Verdana" w:hAnsi="Verdana"/>
          <w:lang w:val="en-NZ"/>
        </w:rPr>
        <w:t xml:space="preserve">harmacy emergency. </w:t>
      </w:r>
      <w:proofErr w:type="gramStart"/>
      <w:r w:rsidRPr="00DF083F">
        <w:rPr>
          <w:rFonts w:ascii="Verdana" w:hAnsi="Verdana"/>
          <w:lang w:val="en-NZ"/>
        </w:rPr>
        <w:t>In the event that</w:t>
      </w:r>
      <w:proofErr w:type="gramEnd"/>
      <w:r w:rsidRPr="00DF083F">
        <w:rPr>
          <w:rFonts w:ascii="Verdana" w:hAnsi="Verdana"/>
          <w:lang w:val="en-NZ"/>
        </w:rPr>
        <w:t xml:space="preserve"> the Locum is not on call, but is required to attend the </w:t>
      </w:r>
      <w:r w:rsidR="00E0746C">
        <w:rPr>
          <w:rFonts w:ascii="Verdana" w:hAnsi="Verdana"/>
          <w:lang w:val="en-NZ"/>
        </w:rPr>
        <w:t>P</w:t>
      </w:r>
      <w:r w:rsidRPr="00DF083F">
        <w:rPr>
          <w:rFonts w:ascii="Verdana" w:hAnsi="Verdana"/>
          <w:lang w:val="en-NZ"/>
        </w:rPr>
        <w:t>harmacy, the Locum will be paid the hourly rate (plus GST, if any) as specified in Schedule A.</w:t>
      </w:r>
    </w:p>
    <w:p w14:paraId="21FF8F54" w14:textId="531AFA62" w:rsidR="00493459" w:rsidRPr="00DF083F" w:rsidRDefault="00486698"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The </w:t>
      </w:r>
      <w:r w:rsidR="00E0746C">
        <w:rPr>
          <w:rFonts w:ascii="Verdana" w:hAnsi="Verdana"/>
          <w:lang w:val="en-NZ"/>
        </w:rPr>
        <w:t>P</w:t>
      </w:r>
      <w:r w:rsidR="00E40AE5" w:rsidRPr="00DF083F">
        <w:rPr>
          <w:rFonts w:ascii="Verdana" w:hAnsi="Verdana"/>
          <w:lang w:val="en-NZ"/>
        </w:rPr>
        <w:t>harmacy</w:t>
      </w:r>
      <w:r w:rsidRPr="00DF083F">
        <w:rPr>
          <w:rFonts w:ascii="Verdana" w:hAnsi="Verdana"/>
          <w:lang w:val="en-NZ"/>
        </w:rPr>
        <w:t xml:space="preserve"> will reimburse the Locum for any </w:t>
      </w:r>
      <w:r w:rsidR="00423637" w:rsidRPr="00DF083F">
        <w:rPr>
          <w:rFonts w:ascii="Verdana" w:hAnsi="Verdana"/>
          <w:lang w:val="en-NZ"/>
        </w:rPr>
        <w:t>actual and reasonable expenses</w:t>
      </w:r>
      <w:r w:rsidRPr="00DF083F">
        <w:rPr>
          <w:rFonts w:ascii="Verdana" w:hAnsi="Verdana"/>
          <w:lang w:val="en-NZ"/>
        </w:rPr>
        <w:t xml:space="preserve"> incurred by the Locum in performing the Services, </w:t>
      </w:r>
      <w:r w:rsidR="00493459" w:rsidRPr="00DF083F">
        <w:rPr>
          <w:rFonts w:ascii="Verdana" w:hAnsi="Verdana"/>
          <w:lang w:val="en-NZ"/>
        </w:rPr>
        <w:t>provided that any expenses are approved in writing by t</w:t>
      </w:r>
      <w:r w:rsidR="00E82ECE" w:rsidRPr="00DF083F">
        <w:rPr>
          <w:rFonts w:ascii="Verdana" w:hAnsi="Verdana"/>
          <w:lang w:val="en-NZ"/>
        </w:rPr>
        <w:t xml:space="preserve">he </w:t>
      </w:r>
      <w:r w:rsidR="00E0746C">
        <w:rPr>
          <w:rFonts w:ascii="Verdana" w:hAnsi="Verdana"/>
          <w:lang w:val="en-NZ"/>
        </w:rPr>
        <w:t>P</w:t>
      </w:r>
      <w:r w:rsidR="00E82ECE" w:rsidRPr="00DF083F">
        <w:rPr>
          <w:rFonts w:ascii="Verdana" w:hAnsi="Verdana"/>
          <w:lang w:val="en-NZ"/>
        </w:rPr>
        <w:t xml:space="preserve">harmacy in advance on any such expense being </w:t>
      </w:r>
      <w:proofErr w:type="gramStart"/>
      <w:r w:rsidR="00E82ECE" w:rsidRPr="00DF083F">
        <w:rPr>
          <w:rFonts w:ascii="Verdana" w:hAnsi="Verdana"/>
          <w:lang w:val="en-NZ"/>
        </w:rPr>
        <w:t>entered into</w:t>
      </w:r>
      <w:proofErr w:type="gramEnd"/>
      <w:r w:rsidR="00E82ECE" w:rsidRPr="00DF083F">
        <w:rPr>
          <w:rFonts w:ascii="Verdana" w:hAnsi="Verdana"/>
          <w:lang w:val="en-NZ"/>
        </w:rPr>
        <w:t>.</w:t>
      </w:r>
    </w:p>
    <w:p w14:paraId="642A5B30" w14:textId="77777777" w:rsidR="00486698" w:rsidRPr="00DF083F" w:rsidRDefault="00486698" w:rsidP="00AE2B0D">
      <w:pPr>
        <w:pStyle w:val="Heading2"/>
        <w:numPr>
          <w:ilvl w:val="1"/>
          <w:numId w:val="1"/>
        </w:numPr>
        <w:spacing w:after="0" w:line="276" w:lineRule="auto"/>
        <w:rPr>
          <w:rFonts w:ascii="Verdana" w:hAnsi="Verdana"/>
          <w:lang w:val="en-NZ"/>
        </w:rPr>
      </w:pPr>
      <w:r w:rsidRPr="00DF083F">
        <w:rPr>
          <w:rFonts w:ascii="Verdana" w:hAnsi="Verdana"/>
          <w:lang w:val="en-NZ"/>
        </w:rPr>
        <w:t xml:space="preserve">Expenses will be claimed and paid in accordance with Schedule </w:t>
      </w:r>
      <w:r w:rsidR="007C5059" w:rsidRPr="00DF083F">
        <w:rPr>
          <w:rFonts w:ascii="Verdana" w:hAnsi="Verdana"/>
          <w:lang w:val="en-NZ"/>
        </w:rPr>
        <w:t>A</w:t>
      </w:r>
      <w:r w:rsidRPr="00DF083F">
        <w:rPr>
          <w:rFonts w:ascii="Verdana" w:hAnsi="Verdana"/>
          <w:lang w:val="en-NZ"/>
        </w:rPr>
        <w:t xml:space="preserve">.  </w:t>
      </w:r>
    </w:p>
    <w:p w14:paraId="47F919D4" w14:textId="3AEA1316" w:rsidR="00486698" w:rsidRPr="00DF083F" w:rsidRDefault="00486698" w:rsidP="00AE2B0D">
      <w:pPr>
        <w:pStyle w:val="Heading2"/>
        <w:numPr>
          <w:ilvl w:val="1"/>
          <w:numId w:val="1"/>
        </w:numPr>
        <w:spacing w:after="0" w:line="276" w:lineRule="auto"/>
        <w:rPr>
          <w:rFonts w:ascii="Verdana" w:hAnsi="Verdana"/>
          <w:lang w:val="en-NZ"/>
        </w:rPr>
      </w:pPr>
      <w:r w:rsidRPr="00DF083F">
        <w:rPr>
          <w:rFonts w:ascii="Verdana" w:hAnsi="Verdana"/>
          <w:lang w:val="en-AU"/>
        </w:rPr>
        <w:t xml:space="preserve">The Locum will not be entitled to any other payments from the </w:t>
      </w:r>
      <w:r w:rsidR="00E0746C">
        <w:rPr>
          <w:rFonts w:ascii="Verdana" w:hAnsi="Verdana"/>
          <w:lang w:val="en-AU"/>
        </w:rPr>
        <w:t>P</w:t>
      </w:r>
      <w:r w:rsidR="00E40AE5" w:rsidRPr="00DF083F">
        <w:rPr>
          <w:rFonts w:ascii="Verdana" w:hAnsi="Verdana"/>
          <w:lang w:val="en-AU"/>
        </w:rPr>
        <w:t>harmacy</w:t>
      </w:r>
      <w:r w:rsidRPr="00DF083F">
        <w:rPr>
          <w:rFonts w:ascii="Verdana" w:hAnsi="Verdana"/>
          <w:lang w:val="en-AU"/>
        </w:rPr>
        <w:t xml:space="preserve">.  Without affecting the generality of this provision, the Locum acknowledges that there is no entitlement to payment from the </w:t>
      </w:r>
      <w:r w:rsidR="00E0746C">
        <w:rPr>
          <w:rFonts w:ascii="Verdana" w:hAnsi="Verdana"/>
          <w:lang w:val="en-AU"/>
        </w:rPr>
        <w:t>P</w:t>
      </w:r>
      <w:r w:rsidR="00E40AE5" w:rsidRPr="00DF083F">
        <w:rPr>
          <w:rFonts w:ascii="Verdana" w:hAnsi="Verdana"/>
          <w:lang w:val="en-AU"/>
        </w:rPr>
        <w:t>harmacy</w:t>
      </w:r>
      <w:r w:rsidRPr="00DF083F">
        <w:rPr>
          <w:rFonts w:ascii="Verdana" w:hAnsi="Verdana"/>
          <w:lang w:val="en-AU"/>
        </w:rPr>
        <w:t xml:space="preserve"> for injury, sickness, superannuation, holidays, redundancy or overtime.</w:t>
      </w:r>
      <w:r w:rsidR="00824242">
        <w:rPr>
          <w:rFonts w:ascii="Verdana" w:hAnsi="Verdana"/>
          <w:lang w:val="en-AU"/>
        </w:rPr>
        <w:br/>
      </w:r>
    </w:p>
    <w:p w14:paraId="3A60A83E" w14:textId="77777777" w:rsidR="000E2B40" w:rsidRPr="00DF083F" w:rsidRDefault="000E2B40" w:rsidP="00AE2B0D">
      <w:pPr>
        <w:pStyle w:val="Heading1"/>
        <w:numPr>
          <w:ilvl w:val="0"/>
          <w:numId w:val="1"/>
        </w:numPr>
        <w:tabs>
          <w:tab w:val="clear" w:pos="720"/>
          <w:tab w:val="left" w:pos="709"/>
        </w:tabs>
        <w:spacing w:before="0" w:after="0" w:line="276" w:lineRule="auto"/>
        <w:ind w:left="709" w:hanging="709"/>
        <w:rPr>
          <w:rFonts w:ascii="Verdana" w:hAnsi="Verdana"/>
          <w:lang w:val="en-NZ"/>
        </w:rPr>
      </w:pPr>
      <w:bookmarkStart w:id="12" w:name="_Toc74537205"/>
      <w:bookmarkStart w:id="13" w:name="_Toc412921143"/>
      <w:bookmarkStart w:id="14" w:name="_Toc74537207"/>
      <w:r w:rsidRPr="00DF083F">
        <w:rPr>
          <w:rFonts w:ascii="Verdana" w:hAnsi="Verdana"/>
          <w:lang w:val="en-NZ"/>
        </w:rPr>
        <w:t>TAX</w:t>
      </w:r>
      <w:bookmarkEnd w:id="12"/>
      <w:bookmarkEnd w:id="13"/>
    </w:p>
    <w:p w14:paraId="29231E47" w14:textId="77777777" w:rsidR="00244DE4" w:rsidRPr="00DF083F" w:rsidRDefault="000E2B40" w:rsidP="00AE2B0D">
      <w:pPr>
        <w:pStyle w:val="Heading2"/>
        <w:numPr>
          <w:ilvl w:val="1"/>
          <w:numId w:val="1"/>
        </w:numPr>
        <w:spacing w:after="0" w:line="276" w:lineRule="auto"/>
        <w:rPr>
          <w:rFonts w:ascii="Verdana" w:hAnsi="Verdana"/>
          <w:lang w:val="en-NZ"/>
        </w:rPr>
      </w:pPr>
      <w:r w:rsidRPr="00DF083F">
        <w:rPr>
          <w:rFonts w:ascii="Verdana" w:hAnsi="Verdana"/>
          <w:lang w:val="en-AU"/>
        </w:rPr>
        <w:t>The Locum</w:t>
      </w:r>
      <w:r w:rsidR="00244DE4" w:rsidRPr="00DF083F">
        <w:rPr>
          <w:rFonts w:ascii="Verdana" w:hAnsi="Verdana"/>
          <w:lang w:val="en-AU"/>
        </w:rPr>
        <w:t>,</w:t>
      </w:r>
      <w:r w:rsidRPr="00DF083F">
        <w:rPr>
          <w:rFonts w:ascii="Verdana" w:hAnsi="Verdana"/>
          <w:lang w:val="en-AU"/>
        </w:rPr>
        <w:t xml:space="preserve"> </w:t>
      </w:r>
      <w:r w:rsidR="00244DE4" w:rsidRPr="00DF083F">
        <w:rPr>
          <w:rFonts w:ascii="Verdana" w:hAnsi="Verdana"/>
          <w:lang w:val="en-AU"/>
        </w:rPr>
        <w:t>as an independent contractor, is responsible for</w:t>
      </w:r>
      <w:r w:rsidRPr="00DF083F">
        <w:rPr>
          <w:rFonts w:ascii="Verdana" w:hAnsi="Verdana"/>
          <w:lang w:val="en-AU"/>
        </w:rPr>
        <w:t xml:space="preserve"> all </w:t>
      </w:r>
      <w:r w:rsidR="00244DE4" w:rsidRPr="00DF083F">
        <w:rPr>
          <w:rFonts w:ascii="Verdana" w:hAnsi="Verdana"/>
          <w:lang w:val="en-AU"/>
        </w:rPr>
        <w:t xml:space="preserve">personal </w:t>
      </w:r>
      <w:r w:rsidRPr="00DF083F">
        <w:rPr>
          <w:rFonts w:ascii="Verdana" w:hAnsi="Verdana"/>
          <w:lang w:val="en-AU"/>
        </w:rPr>
        <w:t xml:space="preserve">taxes and other </w:t>
      </w:r>
      <w:r w:rsidR="00244DE4" w:rsidRPr="00DF083F">
        <w:rPr>
          <w:rFonts w:ascii="Verdana" w:hAnsi="Verdana"/>
          <w:lang w:val="en-AU"/>
        </w:rPr>
        <w:t xml:space="preserve">New Zealand applied </w:t>
      </w:r>
      <w:r w:rsidRPr="00DF083F">
        <w:rPr>
          <w:rFonts w:ascii="Verdana" w:hAnsi="Verdana"/>
          <w:lang w:val="en-AU"/>
        </w:rPr>
        <w:t>levie</w:t>
      </w:r>
      <w:r w:rsidR="00244DE4" w:rsidRPr="00DF083F">
        <w:rPr>
          <w:rFonts w:ascii="Verdana" w:hAnsi="Verdana"/>
          <w:lang w:val="en-AU"/>
        </w:rPr>
        <w:t xml:space="preserve">s </w:t>
      </w:r>
      <w:r w:rsidR="00493459" w:rsidRPr="00DF083F">
        <w:rPr>
          <w:rFonts w:ascii="Verdana" w:hAnsi="Verdana"/>
          <w:lang w:val="en-AU"/>
        </w:rPr>
        <w:t>(including income tax, GST and Accident C</w:t>
      </w:r>
      <w:r w:rsidRPr="00DF083F">
        <w:rPr>
          <w:rFonts w:ascii="Verdana" w:hAnsi="Verdana"/>
          <w:lang w:val="en-AU"/>
        </w:rPr>
        <w:t xml:space="preserve">ompensation </w:t>
      </w:r>
      <w:r w:rsidR="00493459" w:rsidRPr="00DF083F">
        <w:rPr>
          <w:rFonts w:ascii="Verdana" w:hAnsi="Verdana"/>
          <w:lang w:val="en-AU"/>
        </w:rPr>
        <w:t xml:space="preserve">Corporation </w:t>
      </w:r>
      <w:r w:rsidRPr="00DF083F">
        <w:rPr>
          <w:rFonts w:ascii="Verdana" w:hAnsi="Verdana"/>
          <w:lang w:val="en-AU"/>
        </w:rPr>
        <w:t>levies)</w:t>
      </w:r>
      <w:r w:rsidR="00244DE4" w:rsidRPr="00DF083F">
        <w:rPr>
          <w:rFonts w:ascii="Verdana" w:hAnsi="Verdana"/>
          <w:lang w:val="en-AU"/>
        </w:rPr>
        <w:t xml:space="preserve"> during the Term of this contract</w:t>
      </w:r>
      <w:r w:rsidRPr="00DF083F">
        <w:rPr>
          <w:rFonts w:ascii="Verdana" w:hAnsi="Verdana"/>
          <w:lang w:val="en-AU"/>
        </w:rPr>
        <w:t>.</w:t>
      </w:r>
      <w:r w:rsidR="00244DE4" w:rsidRPr="00DF083F">
        <w:rPr>
          <w:rFonts w:ascii="Verdana" w:hAnsi="Verdana"/>
          <w:lang w:val="en-AU"/>
        </w:rPr>
        <w:t xml:space="preserve">  </w:t>
      </w:r>
    </w:p>
    <w:p w14:paraId="434D55C5" w14:textId="1316278A" w:rsidR="000E2B40" w:rsidRPr="00DF083F" w:rsidRDefault="00244DE4" w:rsidP="00AE2B0D">
      <w:pPr>
        <w:pStyle w:val="Heading2"/>
        <w:numPr>
          <w:ilvl w:val="1"/>
          <w:numId w:val="1"/>
        </w:numPr>
        <w:spacing w:after="0" w:line="276" w:lineRule="auto"/>
        <w:rPr>
          <w:rFonts w:ascii="Verdana" w:hAnsi="Verdana"/>
          <w:lang w:val="en-NZ"/>
        </w:rPr>
      </w:pPr>
      <w:r w:rsidRPr="00DF083F">
        <w:rPr>
          <w:rFonts w:ascii="Verdana" w:hAnsi="Verdana"/>
          <w:lang w:val="en-AU"/>
        </w:rPr>
        <w:t xml:space="preserve">For the avoidance of doubt, the contracting </w:t>
      </w:r>
      <w:r w:rsidR="00E0746C">
        <w:rPr>
          <w:rFonts w:ascii="Verdana" w:hAnsi="Verdana"/>
          <w:lang w:val="en-AU"/>
        </w:rPr>
        <w:t>P</w:t>
      </w:r>
      <w:r w:rsidRPr="00DF083F">
        <w:rPr>
          <w:rFonts w:ascii="Verdana" w:hAnsi="Verdana"/>
          <w:lang w:val="en-AU"/>
        </w:rPr>
        <w:t xml:space="preserve">harmacy will </w:t>
      </w:r>
      <w:r w:rsidR="0064281B">
        <w:rPr>
          <w:rFonts w:ascii="Verdana" w:hAnsi="Verdana"/>
          <w:lang w:val="en-AU"/>
        </w:rPr>
        <w:t>not</w:t>
      </w:r>
      <w:r w:rsidRPr="00DF083F">
        <w:rPr>
          <w:rFonts w:ascii="Verdana" w:hAnsi="Verdana"/>
          <w:lang w:val="en-AU"/>
        </w:rPr>
        <w:t xml:space="preserve"> be liable for payment of the Locum’s personal IRD contribution, KiwiSaver, ACC levy or any other legislative employee contribution which may be introduced by the New Zealand government from time to time.</w:t>
      </w:r>
      <w:r w:rsidR="00824242">
        <w:rPr>
          <w:rFonts w:ascii="Verdana" w:hAnsi="Verdana"/>
          <w:lang w:val="en-AU"/>
        </w:rPr>
        <w:br/>
      </w:r>
    </w:p>
    <w:p w14:paraId="08E04774" w14:textId="77777777" w:rsidR="00486698" w:rsidRPr="00DF083F" w:rsidRDefault="00486698" w:rsidP="00AE2B0D">
      <w:pPr>
        <w:pStyle w:val="Heading1"/>
        <w:numPr>
          <w:ilvl w:val="0"/>
          <w:numId w:val="1"/>
        </w:numPr>
        <w:spacing w:before="0" w:after="0" w:line="276" w:lineRule="auto"/>
        <w:rPr>
          <w:rFonts w:ascii="Verdana" w:hAnsi="Verdana"/>
        </w:rPr>
      </w:pPr>
      <w:bookmarkStart w:id="15" w:name="_Toc412921144"/>
      <w:bookmarkEnd w:id="14"/>
      <w:r w:rsidRPr="00DF083F">
        <w:rPr>
          <w:rFonts w:ascii="Verdana" w:hAnsi="Verdana"/>
        </w:rPr>
        <w:t>Practising certificate, registration and complaints</w:t>
      </w:r>
      <w:bookmarkEnd w:id="15"/>
    </w:p>
    <w:p w14:paraId="1F21DB4C" w14:textId="5AF6CD0D" w:rsidR="00F42557" w:rsidRPr="00DF083F" w:rsidRDefault="00F42557" w:rsidP="00AE2B0D">
      <w:pPr>
        <w:pStyle w:val="Heading2"/>
        <w:keepNext/>
        <w:spacing w:after="0" w:line="276" w:lineRule="auto"/>
        <w:rPr>
          <w:rFonts w:ascii="Verdana" w:hAnsi="Verdana"/>
          <w:lang w:val="en-NZ"/>
        </w:rPr>
      </w:pPr>
      <w:r w:rsidRPr="00DF083F">
        <w:rPr>
          <w:rFonts w:ascii="Verdana" w:hAnsi="Verdana"/>
          <w:lang w:val="en-NZ"/>
        </w:rPr>
        <w:t>The Locum</w:t>
      </w:r>
      <w:r w:rsidR="00B95C7A" w:rsidRPr="00DF083F">
        <w:rPr>
          <w:rFonts w:ascii="Verdana" w:hAnsi="Verdana"/>
          <w:lang w:val="en-NZ"/>
        </w:rPr>
        <w:t>’</w:t>
      </w:r>
      <w:r w:rsidRPr="00DF083F">
        <w:rPr>
          <w:rFonts w:ascii="Verdana" w:hAnsi="Verdana"/>
          <w:lang w:val="en-NZ"/>
        </w:rPr>
        <w:t>s Representative will maintain the Locum Representative</w:t>
      </w:r>
      <w:r w:rsidR="00B95C7A" w:rsidRPr="00DF083F">
        <w:rPr>
          <w:rFonts w:ascii="Verdana" w:hAnsi="Verdana"/>
          <w:lang w:val="en-NZ"/>
        </w:rPr>
        <w:t>’</w:t>
      </w:r>
      <w:r w:rsidRPr="00DF083F">
        <w:rPr>
          <w:rFonts w:ascii="Verdana" w:hAnsi="Verdana"/>
          <w:lang w:val="en-NZ"/>
        </w:rPr>
        <w:t xml:space="preserve">s practising certificate and registration, and will advise the </w:t>
      </w:r>
      <w:r w:rsidR="00E0746C">
        <w:rPr>
          <w:rFonts w:ascii="Verdana" w:hAnsi="Verdana"/>
          <w:lang w:val="en-NZ"/>
        </w:rPr>
        <w:t>P</w:t>
      </w:r>
      <w:r w:rsidRPr="00DF083F">
        <w:rPr>
          <w:rFonts w:ascii="Verdana" w:hAnsi="Verdana"/>
          <w:lang w:val="en-NZ"/>
        </w:rPr>
        <w:t xml:space="preserve">harmacy immediately if: </w:t>
      </w:r>
    </w:p>
    <w:p w14:paraId="70E6C840" w14:textId="77777777" w:rsidR="00F42557" w:rsidRPr="00DF083F" w:rsidRDefault="00F42557"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 xml:space="preserve">either the registration or certificate ceases to be current or the certificate is suspended; </w:t>
      </w:r>
    </w:p>
    <w:p w14:paraId="609D30B1" w14:textId="77777777" w:rsidR="00F42557" w:rsidRPr="00DF083F" w:rsidRDefault="00F42557"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the Locum</w:t>
      </w:r>
      <w:r w:rsidR="00B95C7A" w:rsidRPr="00DF083F">
        <w:rPr>
          <w:rFonts w:ascii="Verdana" w:hAnsi="Verdana"/>
          <w:lang w:val="en-NZ"/>
        </w:rPr>
        <w:t>’</w:t>
      </w:r>
      <w:r w:rsidRPr="00DF083F">
        <w:rPr>
          <w:rFonts w:ascii="Verdana" w:hAnsi="Verdana"/>
          <w:lang w:val="en-NZ"/>
        </w:rPr>
        <w:t xml:space="preserve">s Representative has been referred to a professional conduct committee or is the subject of a complaint to, or disciplinary proceedings or </w:t>
      </w:r>
      <w:r w:rsidRPr="00DF083F">
        <w:rPr>
          <w:rFonts w:ascii="Verdana" w:hAnsi="Verdana"/>
          <w:lang w:val="en-NZ"/>
        </w:rPr>
        <w:lastRenderedPageBreak/>
        <w:t>an investigation by, the Health and Disability Commissioner, the Health Practitioners Disciplinary Tribunal or the Human Rights Review Tribunal;</w:t>
      </w:r>
    </w:p>
    <w:p w14:paraId="0961D071" w14:textId="77777777" w:rsidR="00F42557" w:rsidRPr="00DF083F" w:rsidRDefault="00F42557"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the Locum</w:t>
      </w:r>
      <w:r w:rsidR="00B95C7A" w:rsidRPr="00DF083F">
        <w:rPr>
          <w:rFonts w:ascii="Verdana" w:hAnsi="Verdana"/>
          <w:lang w:val="en-NZ"/>
        </w:rPr>
        <w:t>’</w:t>
      </w:r>
      <w:r w:rsidRPr="00DF083F">
        <w:rPr>
          <w:rFonts w:ascii="Verdana" w:hAnsi="Verdana"/>
          <w:lang w:val="en-NZ"/>
        </w:rPr>
        <w:t>s Representative is required to undertake a competency review by the Pharmacy Council; or</w:t>
      </w:r>
    </w:p>
    <w:p w14:paraId="0886463D" w14:textId="356BFCAD" w:rsidR="00F42557" w:rsidRPr="00DF083F" w:rsidRDefault="00F42557"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the Locum</w:t>
      </w:r>
      <w:r w:rsidR="00B95C7A" w:rsidRPr="00DF083F">
        <w:rPr>
          <w:rFonts w:ascii="Verdana" w:hAnsi="Verdana"/>
          <w:lang w:val="en-NZ"/>
        </w:rPr>
        <w:t>’</w:t>
      </w:r>
      <w:r w:rsidRPr="00DF083F">
        <w:rPr>
          <w:rFonts w:ascii="Verdana" w:hAnsi="Verdana"/>
          <w:lang w:val="en-NZ"/>
        </w:rPr>
        <w:t xml:space="preserve">s Representative receives any complaint from any of the </w:t>
      </w:r>
      <w:r w:rsidR="00E0746C">
        <w:rPr>
          <w:rFonts w:ascii="Verdana" w:hAnsi="Verdana"/>
          <w:lang w:val="en-NZ"/>
        </w:rPr>
        <w:t>P</w:t>
      </w:r>
      <w:r w:rsidRPr="00DF083F">
        <w:rPr>
          <w:rFonts w:ascii="Verdana" w:hAnsi="Verdana"/>
          <w:lang w:val="en-NZ"/>
        </w:rPr>
        <w:t>harmacy’s customers and patients.</w:t>
      </w:r>
      <w:r w:rsidR="00824242">
        <w:rPr>
          <w:rFonts w:ascii="Verdana" w:hAnsi="Verdana"/>
          <w:lang w:val="en-NZ"/>
        </w:rPr>
        <w:br/>
      </w:r>
    </w:p>
    <w:p w14:paraId="224134B4" w14:textId="77777777" w:rsidR="00CD5D0C" w:rsidRPr="00DF083F" w:rsidRDefault="00CD5D0C" w:rsidP="00AE2B0D">
      <w:pPr>
        <w:pStyle w:val="Heading1"/>
        <w:numPr>
          <w:ilvl w:val="0"/>
          <w:numId w:val="1"/>
        </w:numPr>
        <w:tabs>
          <w:tab w:val="clear" w:pos="720"/>
          <w:tab w:val="left" w:pos="709"/>
        </w:tabs>
        <w:spacing w:before="0" w:after="0" w:line="276" w:lineRule="auto"/>
        <w:ind w:left="709" w:hanging="709"/>
        <w:rPr>
          <w:rFonts w:ascii="Verdana" w:hAnsi="Verdana"/>
        </w:rPr>
      </w:pPr>
      <w:bookmarkStart w:id="16" w:name="_Toc412921145"/>
      <w:r w:rsidRPr="00DF083F">
        <w:rPr>
          <w:rFonts w:ascii="Verdana" w:hAnsi="Verdana"/>
        </w:rPr>
        <w:t>RELATIONSHIP OF PARTIES</w:t>
      </w:r>
      <w:bookmarkEnd w:id="7"/>
      <w:bookmarkEnd w:id="16"/>
    </w:p>
    <w:p w14:paraId="3A8FAD1D" w14:textId="77777777" w:rsidR="00CD5D0C" w:rsidRPr="00DF083F" w:rsidRDefault="00CD5D0C" w:rsidP="00AE2B0D">
      <w:pPr>
        <w:pStyle w:val="Heading2"/>
        <w:numPr>
          <w:ilvl w:val="1"/>
          <w:numId w:val="1"/>
        </w:numPr>
        <w:spacing w:after="0" w:line="276" w:lineRule="auto"/>
        <w:rPr>
          <w:rFonts w:ascii="Verdana" w:hAnsi="Verdana"/>
          <w:lang w:val="en-NZ"/>
        </w:rPr>
      </w:pPr>
      <w:r w:rsidRPr="00DF083F">
        <w:rPr>
          <w:rFonts w:ascii="Verdana" w:hAnsi="Verdana"/>
          <w:lang w:val="en-AU"/>
        </w:rPr>
        <w:t xml:space="preserve">The Locum is engaged by the </w:t>
      </w:r>
      <w:r w:rsidR="00E40AE5" w:rsidRPr="00DF083F">
        <w:rPr>
          <w:rFonts w:ascii="Verdana" w:hAnsi="Verdana"/>
          <w:lang w:val="en-AU"/>
        </w:rPr>
        <w:t>Pharmacy</w:t>
      </w:r>
      <w:r w:rsidRPr="00DF083F">
        <w:rPr>
          <w:rFonts w:ascii="Verdana" w:hAnsi="Verdana"/>
          <w:lang w:val="en-AU"/>
        </w:rPr>
        <w:t xml:space="preserve"> as an independent contractor and not as an </w:t>
      </w:r>
      <w:r w:rsidR="00C0663A" w:rsidRPr="00DF083F">
        <w:rPr>
          <w:rFonts w:ascii="Verdana" w:hAnsi="Verdana"/>
          <w:lang w:val="en-AU"/>
        </w:rPr>
        <w:t>employee</w:t>
      </w:r>
      <w:r w:rsidRPr="00DF083F">
        <w:rPr>
          <w:rFonts w:ascii="Verdana" w:hAnsi="Verdana"/>
          <w:lang w:val="en-AU"/>
        </w:rPr>
        <w:t xml:space="preserve">, </w:t>
      </w:r>
      <w:r w:rsidR="00B32272" w:rsidRPr="00DF083F">
        <w:rPr>
          <w:rFonts w:ascii="Verdana" w:hAnsi="Verdana"/>
          <w:lang w:val="en-AU"/>
        </w:rPr>
        <w:t xml:space="preserve">agent, </w:t>
      </w:r>
      <w:r w:rsidRPr="00DF083F">
        <w:rPr>
          <w:rFonts w:ascii="Verdana" w:hAnsi="Verdana"/>
          <w:lang w:val="en-AU"/>
        </w:rPr>
        <w:t xml:space="preserve">partner or joint venturer.  </w:t>
      </w:r>
    </w:p>
    <w:p w14:paraId="05A9EA4E" w14:textId="5A74AF17" w:rsidR="0019223E" w:rsidRPr="0019223E" w:rsidRDefault="0019223E" w:rsidP="00AE2B0D">
      <w:pPr>
        <w:pStyle w:val="Heading2"/>
        <w:numPr>
          <w:ilvl w:val="1"/>
          <w:numId w:val="1"/>
        </w:numPr>
        <w:spacing w:after="0" w:line="276" w:lineRule="auto"/>
        <w:rPr>
          <w:rFonts w:ascii="Verdana" w:hAnsi="Verdana"/>
          <w:lang w:val="en-US"/>
        </w:rPr>
      </w:pPr>
      <w:r w:rsidRPr="0019223E">
        <w:rPr>
          <w:rFonts w:ascii="Verdana" w:hAnsi="Verdana"/>
          <w:lang w:val="en-US"/>
        </w:rPr>
        <w:t xml:space="preserve">The </w:t>
      </w:r>
      <w:r>
        <w:rPr>
          <w:rFonts w:ascii="Verdana" w:hAnsi="Verdana"/>
          <w:lang w:val="en-US"/>
        </w:rPr>
        <w:t>Locum</w:t>
      </w:r>
      <w:r w:rsidRPr="0019223E">
        <w:rPr>
          <w:rFonts w:ascii="Verdana" w:hAnsi="Verdana"/>
          <w:lang w:val="en-US"/>
        </w:rPr>
        <w:t xml:space="preserve"> will not be entitled to, and cannot seek from the </w:t>
      </w:r>
      <w:r>
        <w:rPr>
          <w:rFonts w:ascii="Verdana" w:hAnsi="Verdana"/>
          <w:lang w:val="en-US"/>
        </w:rPr>
        <w:t>Pharmacy</w:t>
      </w:r>
      <w:r w:rsidRPr="0019223E">
        <w:rPr>
          <w:rFonts w:ascii="Verdana" w:hAnsi="Verdana"/>
          <w:lang w:val="en-US"/>
        </w:rPr>
        <w:t>, any employment-related benefits including, but not limited to, annual holidays, public holidays, sick leave or bereavement leave, payments for superannuation and KiwiSaver, or redundancy, or any other benefits ordinarily applying to employees.</w:t>
      </w:r>
    </w:p>
    <w:p w14:paraId="34F11591" w14:textId="77777777" w:rsidR="008E7E74" w:rsidRPr="00DF083F" w:rsidRDefault="008E7E74" w:rsidP="00AE2B0D">
      <w:pPr>
        <w:pStyle w:val="Heading2"/>
        <w:numPr>
          <w:ilvl w:val="1"/>
          <w:numId w:val="1"/>
        </w:numPr>
        <w:spacing w:after="0" w:line="276" w:lineRule="auto"/>
        <w:rPr>
          <w:rFonts w:ascii="Verdana" w:hAnsi="Verdana"/>
          <w:lang w:val="en-NZ"/>
        </w:rPr>
      </w:pPr>
      <w:r w:rsidRPr="00DF083F">
        <w:rPr>
          <w:rFonts w:ascii="Verdana" w:hAnsi="Verdana"/>
          <w:lang w:val="en-AU"/>
        </w:rPr>
        <w:t>The Locum will not provide the Services except as a Locum</w:t>
      </w:r>
      <w:r w:rsidR="00C546AB" w:rsidRPr="00DF083F">
        <w:rPr>
          <w:rFonts w:ascii="Verdana" w:hAnsi="Verdana"/>
          <w:lang w:val="en-AU"/>
        </w:rPr>
        <w:t>,</w:t>
      </w:r>
      <w:r w:rsidRPr="00DF083F">
        <w:rPr>
          <w:rFonts w:ascii="Verdana" w:hAnsi="Verdana"/>
          <w:lang w:val="en-AU"/>
        </w:rPr>
        <w:t xml:space="preserve"> and will advise </w:t>
      </w:r>
      <w:r w:rsidR="00925A37" w:rsidRPr="00DF083F">
        <w:rPr>
          <w:rFonts w:ascii="Verdana" w:hAnsi="Verdana"/>
          <w:lang w:val="en-NZ"/>
        </w:rPr>
        <w:t>customers and patient</w:t>
      </w:r>
      <w:r w:rsidR="00C0663A" w:rsidRPr="00DF083F">
        <w:rPr>
          <w:rFonts w:ascii="Verdana" w:hAnsi="Verdana"/>
          <w:lang w:val="en-AU"/>
        </w:rPr>
        <w:t>s</w:t>
      </w:r>
      <w:r w:rsidRPr="00DF083F">
        <w:rPr>
          <w:rFonts w:ascii="Verdana" w:hAnsi="Verdana"/>
          <w:lang w:val="en-AU"/>
        </w:rPr>
        <w:t xml:space="preserve">, service providers and </w:t>
      </w:r>
      <w:r w:rsidR="00C546AB" w:rsidRPr="00DF083F">
        <w:rPr>
          <w:rFonts w:ascii="Verdana" w:hAnsi="Verdana"/>
          <w:lang w:val="en-AU"/>
        </w:rPr>
        <w:t xml:space="preserve">suppliers </w:t>
      </w:r>
      <w:r w:rsidRPr="00DF083F">
        <w:rPr>
          <w:rFonts w:ascii="Verdana" w:hAnsi="Verdana"/>
          <w:lang w:val="en-AU"/>
        </w:rPr>
        <w:t>of this status</w:t>
      </w:r>
      <w:r w:rsidR="00A9079A" w:rsidRPr="00DF083F">
        <w:rPr>
          <w:rFonts w:ascii="Verdana" w:hAnsi="Verdana"/>
          <w:lang w:val="en-AU"/>
        </w:rPr>
        <w:t xml:space="preserve"> when providing the Services</w:t>
      </w:r>
      <w:r w:rsidRPr="00DF083F">
        <w:rPr>
          <w:rFonts w:ascii="Verdana" w:hAnsi="Verdana"/>
          <w:lang w:val="en-AU"/>
        </w:rPr>
        <w:t xml:space="preserve">.  </w:t>
      </w:r>
    </w:p>
    <w:p w14:paraId="776423AE" w14:textId="783B2CAE" w:rsidR="00840DBB" w:rsidRPr="00342857" w:rsidRDefault="0040532B" w:rsidP="00AE2B0D">
      <w:pPr>
        <w:pStyle w:val="Heading2"/>
        <w:spacing w:after="0" w:line="276" w:lineRule="auto"/>
        <w:rPr>
          <w:rFonts w:ascii="Verdana" w:hAnsi="Verdana"/>
          <w:lang w:val="en-NZ"/>
        </w:rPr>
      </w:pPr>
      <w:r w:rsidRPr="00DF083F">
        <w:rPr>
          <w:rFonts w:ascii="Verdana" w:hAnsi="Verdana"/>
          <w:lang w:val="en-NZ"/>
        </w:rPr>
        <w:t xml:space="preserve">If the Locum has any questions about the provision of the Services, the Locum should </w:t>
      </w:r>
      <w:r w:rsidR="00CB6A35" w:rsidRPr="00DF083F">
        <w:rPr>
          <w:rFonts w:ascii="Verdana" w:hAnsi="Verdana"/>
          <w:lang w:val="en-NZ"/>
        </w:rPr>
        <w:t>seek clarification</w:t>
      </w:r>
      <w:r w:rsidRPr="00DF083F">
        <w:rPr>
          <w:rFonts w:ascii="Verdana" w:hAnsi="Verdana"/>
          <w:lang w:val="en-NZ"/>
        </w:rPr>
        <w:t xml:space="preserve"> </w:t>
      </w:r>
      <w:r w:rsidR="00CB6A35" w:rsidRPr="00DF083F">
        <w:rPr>
          <w:rFonts w:ascii="Verdana" w:hAnsi="Verdana"/>
          <w:lang w:val="en-NZ"/>
        </w:rPr>
        <w:t>from</w:t>
      </w:r>
      <w:r w:rsidRPr="00DF083F">
        <w:rPr>
          <w:rFonts w:ascii="Verdana" w:hAnsi="Verdana"/>
          <w:lang w:val="en-NZ"/>
        </w:rPr>
        <w:t xml:space="preserve"> </w:t>
      </w:r>
      <w:r w:rsidR="00CB6A35" w:rsidRPr="00DF083F">
        <w:rPr>
          <w:rFonts w:ascii="Verdana" w:hAnsi="Verdana"/>
          <w:lang w:val="en-NZ"/>
        </w:rPr>
        <w:t>the Pharmacy owner.</w:t>
      </w:r>
      <w:r w:rsidR="00824242">
        <w:rPr>
          <w:rFonts w:ascii="Verdana" w:hAnsi="Verdana"/>
          <w:lang w:val="en-NZ"/>
        </w:rPr>
        <w:br/>
      </w:r>
      <w:bookmarkStart w:id="17" w:name="_Toc283804534"/>
      <w:bookmarkStart w:id="18" w:name="_Toc283884667"/>
      <w:bookmarkStart w:id="19" w:name="_Toc412921146"/>
      <w:bookmarkStart w:id="20" w:name="_Toc74537210"/>
    </w:p>
    <w:p w14:paraId="4E849C61" w14:textId="57C7CD2B" w:rsidR="00FA5F9E" w:rsidRPr="00DF083F" w:rsidRDefault="00FA5F9E" w:rsidP="00AE2B0D">
      <w:pPr>
        <w:pStyle w:val="Heading1"/>
        <w:numPr>
          <w:ilvl w:val="0"/>
          <w:numId w:val="1"/>
        </w:numPr>
        <w:tabs>
          <w:tab w:val="clear" w:pos="720"/>
          <w:tab w:val="num" w:pos="709"/>
        </w:tabs>
        <w:spacing w:before="0" w:after="0" w:line="276" w:lineRule="auto"/>
        <w:ind w:left="709" w:hanging="709"/>
        <w:rPr>
          <w:rFonts w:ascii="Verdana" w:hAnsi="Verdana"/>
        </w:rPr>
      </w:pPr>
      <w:r w:rsidRPr="00DF083F">
        <w:rPr>
          <w:rFonts w:ascii="Verdana" w:hAnsi="Verdana"/>
        </w:rPr>
        <w:t>CONFIDENTIALITY</w:t>
      </w:r>
      <w:bookmarkEnd w:id="17"/>
      <w:bookmarkEnd w:id="18"/>
      <w:bookmarkEnd w:id="19"/>
    </w:p>
    <w:p w14:paraId="5070100D" w14:textId="5834E72F" w:rsidR="00FA5F9E" w:rsidRPr="00DF083F" w:rsidRDefault="00FA5F9E" w:rsidP="00AE2B0D">
      <w:pPr>
        <w:pStyle w:val="Heading2"/>
        <w:spacing w:after="0" w:line="276" w:lineRule="auto"/>
        <w:rPr>
          <w:rFonts w:ascii="Verdana" w:hAnsi="Verdana"/>
        </w:rPr>
      </w:pPr>
      <w:bookmarkStart w:id="21" w:name="_Toc283803722"/>
      <w:bookmarkStart w:id="22" w:name="_Toc283804535"/>
      <w:r w:rsidRPr="00DF083F">
        <w:rPr>
          <w:rFonts w:ascii="Verdana" w:hAnsi="Verdana"/>
        </w:rPr>
        <w:t>The Health Information Privacy Code applies in the Pharmacy. All information arising from the operation of the Pharmacy, whether relating to the business</w:t>
      </w:r>
      <w:r w:rsidR="00925A37" w:rsidRPr="00DF083F">
        <w:rPr>
          <w:rFonts w:ascii="Verdana" w:hAnsi="Verdana"/>
        </w:rPr>
        <w:t>,</w:t>
      </w:r>
      <w:r w:rsidRPr="00DF083F">
        <w:rPr>
          <w:rFonts w:ascii="Verdana" w:hAnsi="Verdana"/>
        </w:rPr>
        <w:t xml:space="preserve"> </w:t>
      </w:r>
      <w:r w:rsidR="00925A37" w:rsidRPr="00DF083F">
        <w:rPr>
          <w:rFonts w:ascii="Verdana" w:hAnsi="Verdana"/>
          <w:lang w:val="en-NZ"/>
        </w:rPr>
        <w:t>customers or patient</w:t>
      </w:r>
      <w:r w:rsidR="00A4182F" w:rsidRPr="00DF083F">
        <w:rPr>
          <w:rFonts w:ascii="Verdana" w:hAnsi="Verdana"/>
        </w:rPr>
        <w:t>s</w:t>
      </w:r>
      <w:r w:rsidRPr="00DF083F">
        <w:rPr>
          <w:rFonts w:ascii="Verdana" w:hAnsi="Verdana"/>
        </w:rPr>
        <w:t>, is confidential to the Pharmacy.</w:t>
      </w:r>
      <w:bookmarkEnd w:id="21"/>
      <w:bookmarkEnd w:id="22"/>
      <w:r w:rsidR="009B54D0" w:rsidRPr="00DF083F">
        <w:rPr>
          <w:rFonts w:ascii="Verdana" w:hAnsi="Verdana"/>
        </w:rPr>
        <w:t xml:space="preserve">  </w:t>
      </w:r>
      <w:bookmarkStart w:id="23" w:name="_Toc283803725"/>
      <w:bookmarkStart w:id="24" w:name="_Toc283804538"/>
    </w:p>
    <w:p w14:paraId="7624A241" w14:textId="0095E233" w:rsidR="00FA5F9E" w:rsidRPr="00DF083F" w:rsidRDefault="00FA5F9E" w:rsidP="00AE2B0D">
      <w:pPr>
        <w:pStyle w:val="Heading2"/>
        <w:spacing w:after="0" w:line="276" w:lineRule="auto"/>
        <w:rPr>
          <w:rFonts w:ascii="Verdana" w:hAnsi="Verdana"/>
        </w:rPr>
      </w:pPr>
      <w:bookmarkStart w:id="25" w:name="_Toc283803723"/>
      <w:bookmarkStart w:id="26" w:name="_Toc283804536"/>
      <w:r w:rsidRPr="00DF083F">
        <w:rPr>
          <w:rFonts w:ascii="Verdana" w:hAnsi="Verdana"/>
          <w:lang w:val="en-NZ"/>
        </w:rPr>
        <w:t>The</w:t>
      </w:r>
      <w:r w:rsidRPr="00DF083F">
        <w:rPr>
          <w:rFonts w:ascii="Verdana" w:hAnsi="Verdana"/>
        </w:rPr>
        <w:t xml:space="preserve"> Locum must not, except in the proper </w:t>
      </w:r>
      <w:r w:rsidR="00877020" w:rsidRPr="00DF083F">
        <w:rPr>
          <w:rFonts w:ascii="Verdana" w:hAnsi="Verdana"/>
        </w:rPr>
        <w:t>performance of the Services</w:t>
      </w:r>
      <w:r w:rsidRPr="00DF083F">
        <w:rPr>
          <w:rFonts w:ascii="Verdana" w:hAnsi="Verdana"/>
        </w:rPr>
        <w:t>, directly or indirectly use or disclose to any person or entity any confidential information belonging or relating to the Pharmacy</w:t>
      </w:r>
      <w:r w:rsidR="00877020" w:rsidRPr="00DF083F">
        <w:rPr>
          <w:rFonts w:ascii="Verdana" w:hAnsi="Verdana"/>
        </w:rPr>
        <w:t>, its employees, contractors, suppliers</w:t>
      </w:r>
      <w:r w:rsidR="00925A37" w:rsidRPr="00DF083F">
        <w:rPr>
          <w:rFonts w:ascii="Verdana" w:hAnsi="Verdana"/>
        </w:rPr>
        <w:t xml:space="preserve">, </w:t>
      </w:r>
      <w:r w:rsidR="00925A37" w:rsidRPr="00DF083F">
        <w:rPr>
          <w:rFonts w:ascii="Verdana" w:hAnsi="Verdana"/>
          <w:lang w:val="en-NZ"/>
        </w:rPr>
        <w:t>customers or patient</w:t>
      </w:r>
      <w:r w:rsidR="00B86544" w:rsidRPr="00DF083F">
        <w:rPr>
          <w:rFonts w:ascii="Verdana" w:hAnsi="Verdana"/>
          <w:lang w:val="en-NZ"/>
        </w:rPr>
        <w:t>s</w:t>
      </w:r>
      <w:r w:rsidRPr="00DF083F">
        <w:rPr>
          <w:rFonts w:ascii="Verdana" w:hAnsi="Verdana"/>
        </w:rPr>
        <w:t>. The Locum will take all reasonable steps to prevent the improper use or disclosure of any confidential information.</w:t>
      </w:r>
      <w:bookmarkEnd w:id="25"/>
      <w:bookmarkEnd w:id="26"/>
      <w:r w:rsidRPr="00DF083F">
        <w:rPr>
          <w:rFonts w:ascii="Verdana" w:hAnsi="Verdana"/>
        </w:rPr>
        <w:t xml:space="preserve">  </w:t>
      </w:r>
    </w:p>
    <w:p w14:paraId="76718827" w14:textId="77777777" w:rsidR="00FA5F9E" w:rsidRPr="00DF083F" w:rsidRDefault="00FA5F9E" w:rsidP="00AE2B0D">
      <w:pPr>
        <w:pStyle w:val="Heading2"/>
        <w:spacing w:after="0" w:line="276" w:lineRule="auto"/>
        <w:rPr>
          <w:rFonts w:ascii="Verdana" w:hAnsi="Verdana"/>
        </w:rPr>
      </w:pPr>
      <w:r w:rsidRPr="00DF083F">
        <w:rPr>
          <w:rFonts w:ascii="Verdana" w:hAnsi="Verdana"/>
          <w:lang w:val="en-NZ"/>
        </w:rPr>
        <w:t>For</w:t>
      </w:r>
      <w:r w:rsidRPr="00DF083F">
        <w:rPr>
          <w:rFonts w:ascii="Verdana" w:hAnsi="Verdana"/>
        </w:rPr>
        <w:t xml:space="preserve"> the purposes of this </w:t>
      </w:r>
      <w:r w:rsidR="00F443D8" w:rsidRPr="00DF083F">
        <w:rPr>
          <w:rFonts w:ascii="Verdana" w:hAnsi="Verdana"/>
        </w:rPr>
        <w:t>contract</w:t>
      </w:r>
      <w:r w:rsidRPr="00DF083F">
        <w:rPr>
          <w:rFonts w:ascii="Verdana" w:hAnsi="Verdana"/>
        </w:rPr>
        <w:t xml:space="preserve">, </w:t>
      </w:r>
      <w:r w:rsidR="00B95C7A" w:rsidRPr="00DF083F">
        <w:rPr>
          <w:rFonts w:ascii="Verdana" w:hAnsi="Verdana"/>
        </w:rPr>
        <w:t>“</w:t>
      </w:r>
      <w:r w:rsidRPr="00DF083F">
        <w:rPr>
          <w:rFonts w:ascii="Verdana" w:hAnsi="Verdana"/>
        </w:rPr>
        <w:t>confidential information</w:t>
      </w:r>
      <w:r w:rsidR="00B95C7A" w:rsidRPr="00DF083F">
        <w:rPr>
          <w:rFonts w:ascii="Verdana" w:hAnsi="Verdana"/>
        </w:rPr>
        <w:t>”</w:t>
      </w:r>
      <w:r w:rsidRPr="00DF083F">
        <w:rPr>
          <w:rFonts w:ascii="Verdana" w:hAnsi="Verdana"/>
        </w:rPr>
        <w:t xml:space="preserve"> includes but is not limited to:</w:t>
      </w:r>
      <w:bookmarkEnd w:id="23"/>
      <w:bookmarkEnd w:id="24"/>
    </w:p>
    <w:p w14:paraId="7C8139C6"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bookmarkStart w:id="27" w:name="_Toc283803726"/>
      <w:bookmarkStart w:id="28" w:name="_Toc283804539"/>
      <w:r w:rsidRPr="00DF083F">
        <w:rPr>
          <w:rFonts w:ascii="Verdana" w:hAnsi="Verdana"/>
        </w:rPr>
        <w:t>any information not known generally outside the Pharmacy</w:t>
      </w:r>
      <w:r w:rsidR="00B95C7A" w:rsidRPr="00DF083F">
        <w:rPr>
          <w:rFonts w:ascii="Verdana" w:hAnsi="Verdana"/>
        </w:rPr>
        <w:t>’</w:t>
      </w:r>
      <w:r w:rsidRPr="00DF083F">
        <w:rPr>
          <w:rFonts w:ascii="Verdana" w:hAnsi="Verdana"/>
        </w:rPr>
        <w:t>s business that relates to any of the Pharmacy</w:t>
      </w:r>
      <w:r w:rsidR="00B95C7A" w:rsidRPr="00DF083F">
        <w:rPr>
          <w:rFonts w:ascii="Verdana" w:hAnsi="Verdana"/>
        </w:rPr>
        <w:t>’</w:t>
      </w:r>
      <w:r w:rsidRPr="00DF083F">
        <w:rPr>
          <w:rFonts w:ascii="Verdana" w:hAnsi="Verdana"/>
        </w:rPr>
        <w:t xml:space="preserve">s business affairs, finances, trade secrets, intellectual </w:t>
      </w:r>
      <w:r w:rsidR="00CB6A35" w:rsidRPr="00DF083F">
        <w:rPr>
          <w:rFonts w:ascii="Verdana" w:hAnsi="Verdana"/>
        </w:rPr>
        <w:t>property, suppliers</w:t>
      </w:r>
      <w:r w:rsidR="00710FDD" w:rsidRPr="00DF083F">
        <w:rPr>
          <w:rFonts w:ascii="Verdana" w:hAnsi="Verdana"/>
        </w:rPr>
        <w:t>,</w:t>
      </w:r>
      <w:r w:rsidRPr="00DF083F">
        <w:rPr>
          <w:rFonts w:ascii="Verdana" w:hAnsi="Verdana"/>
        </w:rPr>
        <w:t xml:space="preserve"> </w:t>
      </w:r>
      <w:r w:rsidR="001E68FD" w:rsidRPr="00DF083F">
        <w:rPr>
          <w:rFonts w:ascii="Verdana" w:hAnsi="Verdana"/>
        </w:rPr>
        <w:t>employees</w:t>
      </w:r>
      <w:r w:rsidRPr="00DF083F">
        <w:rPr>
          <w:rFonts w:ascii="Verdana" w:hAnsi="Verdana"/>
        </w:rPr>
        <w:t>, contractors</w:t>
      </w:r>
      <w:r w:rsidR="00925A37" w:rsidRPr="00DF083F">
        <w:rPr>
          <w:rFonts w:ascii="Verdana" w:hAnsi="Verdana"/>
        </w:rPr>
        <w:t xml:space="preserve">, </w:t>
      </w:r>
      <w:r w:rsidR="00925A37" w:rsidRPr="00DF083F">
        <w:rPr>
          <w:rFonts w:ascii="Verdana" w:hAnsi="Verdana"/>
          <w:lang w:val="en-NZ"/>
        </w:rPr>
        <w:t>customers or patient</w:t>
      </w:r>
      <w:bookmarkEnd w:id="27"/>
      <w:bookmarkEnd w:id="28"/>
      <w:r w:rsidR="00B86544" w:rsidRPr="00DF083F">
        <w:rPr>
          <w:rFonts w:ascii="Verdana" w:hAnsi="Verdana"/>
          <w:lang w:val="en-NZ"/>
        </w:rPr>
        <w:t>s</w:t>
      </w:r>
      <w:r w:rsidR="00CC630F" w:rsidRPr="00DF083F">
        <w:rPr>
          <w:rFonts w:ascii="Verdana" w:hAnsi="Verdana"/>
        </w:rPr>
        <w:t>; and</w:t>
      </w:r>
    </w:p>
    <w:p w14:paraId="049259A5"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bookmarkStart w:id="29" w:name="_Toc283803728"/>
      <w:bookmarkStart w:id="30" w:name="_Toc283804541"/>
      <w:r w:rsidRPr="00DF083F">
        <w:rPr>
          <w:rFonts w:ascii="Verdana" w:hAnsi="Verdana"/>
        </w:rPr>
        <w:t xml:space="preserve">the </w:t>
      </w:r>
      <w:r w:rsidR="00B86544" w:rsidRPr="00DF083F">
        <w:rPr>
          <w:rFonts w:ascii="Verdana" w:hAnsi="Verdana"/>
        </w:rPr>
        <w:t>t</w:t>
      </w:r>
      <w:r w:rsidR="005F5728" w:rsidRPr="00DF083F">
        <w:rPr>
          <w:rFonts w:ascii="Verdana" w:hAnsi="Verdana"/>
        </w:rPr>
        <w:t>erm</w:t>
      </w:r>
      <w:r w:rsidRPr="00DF083F">
        <w:rPr>
          <w:rFonts w:ascii="Verdana" w:hAnsi="Verdana"/>
        </w:rPr>
        <w:t xml:space="preserve">s of this </w:t>
      </w:r>
      <w:bookmarkEnd w:id="29"/>
      <w:bookmarkEnd w:id="30"/>
      <w:r w:rsidR="009B54D0" w:rsidRPr="00DF083F">
        <w:rPr>
          <w:rFonts w:ascii="Verdana" w:hAnsi="Verdana"/>
        </w:rPr>
        <w:t xml:space="preserve">contract. </w:t>
      </w:r>
    </w:p>
    <w:p w14:paraId="7D85B407" w14:textId="77777777" w:rsidR="00FA5F9E" w:rsidRPr="00DF083F" w:rsidRDefault="00FA5F9E" w:rsidP="00AE2B0D">
      <w:pPr>
        <w:pStyle w:val="Heading2"/>
        <w:spacing w:after="0" w:line="276" w:lineRule="auto"/>
        <w:rPr>
          <w:rFonts w:ascii="Verdana" w:hAnsi="Verdana"/>
        </w:rPr>
      </w:pPr>
      <w:bookmarkStart w:id="31" w:name="_Toc283803730"/>
      <w:bookmarkStart w:id="32" w:name="_Toc283804543"/>
      <w:r w:rsidRPr="00DF083F">
        <w:rPr>
          <w:rFonts w:ascii="Verdana" w:hAnsi="Verdana"/>
          <w:lang w:val="en-NZ"/>
        </w:rPr>
        <w:t>This</w:t>
      </w:r>
      <w:r w:rsidRPr="00DF083F">
        <w:rPr>
          <w:rFonts w:ascii="Verdana" w:hAnsi="Verdana"/>
        </w:rPr>
        <w:t xml:space="preserve"> confidentiality clause will continue to apply after termination of this </w:t>
      </w:r>
      <w:r w:rsidR="009B54D0" w:rsidRPr="00DF083F">
        <w:rPr>
          <w:rFonts w:ascii="Verdana" w:hAnsi="Verdana"/>
        </w:rPr>
        <w:t>contract</w:t>
      </w:r>
      <w:bookmarkEnd w:id="31"/>
      <w:bookmarkEnd w:id="32"/>
      <w:r w:rsidR="00057F50" w:rsidRPr="00DF083F">
        <w:rPr>
          <w:rFonts w:ascii="Verdana" w:hAnsi="Verdana"/>
        </w:rPr>
        <w:t xml:space="preserve"> and regardless of any dispute. </w:t>
      </w:r>
      <w:r w:rsidR="00824242">
        <w:rPr>
          <w:rFonts w:ascii="Verdana" w:hAnsi="Verdana"/>
        </w:rPr>
        <w:br/>
      </w:r>
    </w:p>
    <w:p w14:paraId="0D586D60" w14:textId="77777777" w:rsidR="00FA5F9E" w:rsidRPr="00DF083F" w:rsidRDefault="00FA5F9E" w:rsidP="00AE2B0D">
      <w:pPr>
        <w:pStyle w:val="Heading1"/>
        <w:numPr>
          <w:ilvl w:val="0"/>
          <w:numId w:val="1"/>
        </w:numPr>
        <w:tabs>
          <w:tab w:val="clear" w:pos="720"/>
        </w:tabs>
        <w:spacing w:before="0" w:after="0" w:line="276" w:lineRule="auto"/>
        <w:ind w:left="709" w:hanging="709"/>
        <w:rPr>
          <w:rFonts w:ascii="Verdana" w:hAnsi="Verdana"/>
        </w:rPr>
      </w:pPr>
      <w:bookmarkStart w:id="33" w:name="_Toc283884668"/>
      <w:bookmarkStart w:id="34" w:name="_Toc412921147"/>
      <w:r w:rsidRPr="00DF083F">
        <w:rPr>
          <w:rFonts w:ascii="Verdana" w:hAnsi="Verdana"/>
        </w:rPr>
        <w:t>INTELLECTUAL PROPERTY</w:t>
      </w:r>
      <w:bookmarkEnd w:id="33"/>
      <w:bookmarkEnd w:id="34"/>
    </w:p>
    <w:p w14:paraId="1468C708" w14:textId="77777777" w:rsidR="00FA5F9E" w:rsidRPr="00DF083F" w:rsidRDefault="00FA5F9E" w:rsidP="00AE2B0D">
      <w:pPr>
        <w:pStyle w:val="Heading2"/>
        <w:spacing w:after="0" w:line="276" w:lineRule="auto"/>
        <w:rPr>
          <w:rFonts w:ascii="Verdana" w:hAnsi="Verdana"/>
        </w:rPr>
      </w:pPr>
      <w:r w:rsidRPr="00DF083F">
        <w:rPr>
          <w:rFonts w:ascii="Verdana" w:hAnsi="Verdana"/>
          <w:lang w:val="en-NZ"/>
        </w:rPr>
        <w:t>Any</w:t>
      </w:r>
      <w:r w:rsidRPr="00DF083F">
        <w:rPr>
          <w:rFonts w:ascii="Verdana" w:hAnsi="Verdana"/>
        </w:rPr>
        <w:t xml:space="preserve"> intellectual property (including any copyright work) created during the course of the Locum</w:t>
      </w:r>
      <w:r w:rsidR="00B95C7A" w:rsidRPr="00DF083F">
        <w:rPr>
          <w:rFonts w:ascii="Verdana" w:hAnsi="Verdana"/>
        </w:rPr>
        <w:t>’</w:t>
      </w:r>
      <w:r w:rsidRPr="00DF083F">
        <w:rPr>
          <w:rFonts w:ascii="Verdana" w:hAnsi="Verdana"/>
        </w:rPr>
        <w:t xml:space="preserve">s </w:t>
      </w:r>
      <w:r w:rsidR="009B54D0" w:rsidRPr="00DF083F">
        <w:rPr>
          <w:rFonts w:ascii="Verdana" w:hAnsi="Verdana"/>
        </w:rPr>
        <w:t>provision of the Services</w:t>
      </w:r>
      <w:r w:rsidRPr="00DF083F">
        <w:rPr>
          <w:rFonts w:ascii="Verdana" w:hAnsi="Verdana"/>
        </w:rPr>
        <w:t xml:space="preserve"> will be the Pharmacy</w:t>
      </w:r>
      <w:r w:rsidR="00B95C7A" w:rsidRPr="00DF083F">
        <w:rPr>
          <w:rFonts w:ascii="Verdana" w:hAnsi="Verdana"/>
        </w:rPr>
        <w:t>’</w:t>
      </w:r>
      <w:r w:rsidRPr="00DF083F">
        <w:rPr>
          <w:rFonts w:ascii="Verdana" w:hAnsi="Verdana"/>
        </w:rPr>
        <w:t>s sole property, from the time that the intellectual property is created.</w:t>
      </w:r>
    </w:p>
    <w:p w14:paraId="12A83881" w14:textId="77777777" w:rsidR="00FA5F9E" w:rsidRPr="00DF083F" w:rsidRDefault="00FA5F9E" w:rsidP="00AE2B0D">
      <w:pPr>
        <w:pStyle w:val="Heading2"/>
        <w:spacing w:after="0" w:line="276" w:lineRule="auto"/>
        <w:rPr>
          <w:rFonts w:ascii="Verdana" w:hAnsi="Verdana"/>
        </w:rPr>
      </w:pPr>
      <w:r w:rsidRPr="00DF083F">
        <w:rPr>
          <w:rFonts w:ascii="Verdana" w:hAnsi="Verdana"/>
        </w:rPr>
        <w:t>The Locum waives all moral rights in any copyright work covered by this clause.</w:t>
      </w:r>
    </w:p>
    <w:p w14:paraId="5A8C61FC" w14:textId="77777777" w:rsidR="00FA5F9E" w:rsidRPr="00DF083F" w:rsidRDefault="00FA5F9E" w:rsidP="00AE2B0D">
      <w:pPr>
        <w:pStyle w:val="Heading2"/>
        <w:spacing w:after="0" w:line="276" w:lineRule="auto"/>
        <w:rPr>
          <w:rFonts w:ascii="Verdana" w:hAnsi="Verdana"/>
          <w:i/>
        </w:rPr>
      </w:pPr>
      <w:r w:rsidRPr="00DF083F">
        <w:rPr>
          <w:rFonts w:ascii="Verdana" w:hAnsi="Verdana"/>
          <w:lang w:val="en-NZ"/>
        </w:rPr>
        <w:t>The</w:t>
      </w:r>
      <w:r w:rsidRPr="00DF083F">
        <w:rPr>
          <w:rFonts w:ascii="Verdana" w:hAnsi="Verdana"/>
        </w:rPr>
        <w:t xml:space="preserve"> Locum assigns to </w:t>
      </w:r>
      <w:r w:rsidR="00057F50" w:rsidRPr="00DF083F">
        <w:rPr>
          <w:rFonts w:ascii="Verdana" w:hAnsi="Verdana"/>
        </w:rPr>
        <w:t xml:space="preserve">the Pharmacy </w:t>
      </w:r>
      <w:r w:rsidRPr="00DF083F">
        <w:rPr>
          <w:rFonts w:ascii="Verdana" w:hAnsi="Verdana"/>
        </w:rPr>
        <w:t>the Locum</w:t>
      </w:r>
      <w:r w:rsidR="00B95C7A" w:rsidRPr="00DF083F">
        <w:rPr>
          <w:rFonts w:ascii="Verdana" w:hAnsi="Verdana"/>
        </w:rPr>
        <w:t>’</w:t>
      </w:r>
      <w:r w:rsidRPr="00DF083F">
        <w:rPr>
          <w:rFonts w:ascii="Verdana" w:hAnsi="Verdana"/>
        </w:rPr>
        <w:t xml:space="preserve">s interests in all ideas and inventions made or conceived solely or jointly with others during the </w:t>
      </w:r>
      <w:r w:rsidR="005F5728" w:rsidRPr="00DF083F">
        <w:rPr>
          <w:rFonts w:ascii="Verdana" w:hAnsi="Verdana"/>
        </w:rPr>
        <w:t>Term</w:t>
      </w:r>
      <w:r w:rsidRPr="00DF083F">
        <w:rPr>
          <w:rFonts w:ascii="Verdana" w:hAnsi="Verdana"/>
        </w:rPr>
        <w:t xml:space="preserve"> of this </w:t>
      </w:r>
      <w:r w:rsidR="00F443D8" w:rsidRPr="00DF083F">
        <w:rPr>
          <w:rFonts w:ascii="Verdana" w:hAnsi="Verdana"/>
        </w:rPr>
        <w:t>contract</w:t>
      </w:r>
      <w:r w:rsidRPr="00DF083F">
        <w:rPr>
          <w:rFonts w:ascii="Verdana" w:hAnsi="Verdana"/>
        </w:rPr>
        <w:t xml:space="preserve"> and arising out of the </w:t>
      </w:r>
      <w:r w:rsidR="009B54D0" w:rsidRPr="00DF083F">
        <w:rPr>
          <w:rFonts w:ascii="Verdana" w:hAnsi="Verdana"/>
        </w:rPr>
        <w:t>provision of Services</w:t>
      </w:r>
      <w:r w:rsidRPr="00DF083F">
        <w:rPr>
          <w:rFonts w:ascii="Verdana" w:hAnsi="Verdana"/>
        </w:rPr>
        <w:t xml:space="preserve"> which:</w:t>
      </w:r>
    </w:p>
    <w:p w14:paraId="5697F86E"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r w:rsidRPr="00DF083F">
        <w:rPr>
          <w:rFonts w:ascii="Verdana" w:hAnsi="Verdana"/>
        </w:rPr>
        <w:t>relate to the Pharmacy</w:t>
      </w:r>
      <w:r w:rsidR="00B95C7A" w:rsidRPr="00DF083F">
        <w:rPr>
          <w:rFonts w:ascii="Verdana" w:hAnsi="Verdana"/>
        </w:rPr>
        <w:t>’</w:t>
      </w:r>
      <w:r w:rsidRPr="00DF083F">
        <w:rPr>
          <w:rFonts w:ascii="Verdana" w:hAnsi="Verdana"/>
        </w:rPr>
        <w:t xml:space="preserve">s business; or </w:t>
      </w:r>
    </w:p>
    <w:p w14:paraId="1F2285C8"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r w:rsidRPr="00DF083F">
        <w:rPr>
          <w:rFonts w:ascii="Verdana" w:hAnsi="Verdana"/>
        </w:rPr>
        <w:lastRenderedPageBreak/>
        <w:t xml:space="preserve">are made or conceived in the </w:t>
      </w:r>
      <w:r w:rsidR="00A4182F" w:rsidRPr="00DF083F">
        <w:rPr>
          <w:rFonts w:ascii="Verdana" w:hAnsi="Verdana"/>
        </w:rPr>
        <w:t xml:space="preserve">provision </w:t>
      </w:r>
      <w:r w:rsidRPr="00DF083F">
        <w:rPr>
          <w:rFonts w:ascii="Verdana" w:hAnsi="Verdana"/>
        </w:rPr>
        <w:t xml:space="preserve">of the </w:t>
      </w:r>
      <w:r w:rsidR="00A4182F" w:rsidRPr="00DF083F">
        <w:rPr>
          <w:rFonts w:ascii="Verdana" w:hAnsi="Verdana"/>
        </w:rPr>
        <w:t>S</w:t>
      </w:r>
      <w:r w:rsidR="00057F50" w:rsidRPr="00DF083F">
        <w:rPr>
          <w:rFonts w:ascii="Verdana" w:hAnsi="Verdana"/>
        </w:rPr>
        <w:t xml:space="preserve">ervices </w:t>
      </w:r>
      <w:r w:rsidRPr="00DF083F">
        <w:rPr>
          <w:rFonts w:ascii="Verdana" w:hAnsi="Verdana"/>
        </w:rPr>
        <w:t>or with the use of the Pharmacy</w:t>
      </w:r>
      <w:r w:rsidR="00B95C7A" w:rsidRPr="00DF083F">
        <w:rPr>
          <w:rFonts w:ascii="Verdana" w:hAnsi="Verdana"/>
        </w:rPr>
        <w:t>’</w:t>
      </w:r>
      <w:r w:rsidRPr="00DF083F">
        <w:rPr>
          <w:rFonts w:ascii="Verdana" w:hAnsi="Verdana"/>
        </w:rPr>
        <w:t>s</w:t>
      </w:r>
      <w:r w:rsidR="00B86544" w:rsidRPr="00DF083F">
        <w:rPr>
          <w:rFonts w:ascii="Verdana" w:hAnsi="Verdana"/>
        </w:rPr>
        <w:t xml:space="preserve"> time, facilities or materials;</w:t>
      </w:r>
    </w:p>
    <w:p w14:paraId="0A72F9C4" w14:textId="77777777" w:rsidR="00FA5F9E" w:rsidRPr="00DF083F" w:rsidRDefault="00FA5F9E" w:rsidP="00AE2B0D">
      <w:pPr>
        <w:pStyle w:val="Paragraph"/>
        <w:spacing w:after="0" w:line="276" w:lineRule="auto"/>
        <w:ind w:left="720"/>
        <w:rPr>
          <w:rFonts w:ascii="Verdana" w:hAnsi="Verdana"/>
        </w:rPr>
      </w:pPr>
      <w:r w:rsidRPr="00DF083F">
        <w:rPr>
          <w:rFonts w:ascii="Verdana" w:hAnsi="Verdana"/>
        </w:rPr>
        <w:t>whether these ideas or inventions are patentable or not.</w:t>
      </w:r>
    </w:p>
    <w:p w14:paraId="77E478D7" w14:textId="11137621" w:rsidR="00FA5F9E" w:rsidRPr="00DF083F" w:rsidRDefault="00FA5F9E" w:rsidP="00AE2B0D">
      <w:pPr>
        <w:pStyle w:val="Heading2"/>
        <w:spacing w:after="0" w:line="276" w:lineRule="auto"/>
        <w:rPr>
          <w:rFonts w:ascii="Verdana" w:hAnsi="Verdana"/>
          <w:i/>
        </w:rPr>
      </w:pPr>
      <w:r w:rsidRPr="00DF083F">
        <w:rPr>
          <w:rFonts w:ascii="Verdana" w:hAnsi="Verdana"/>
        </w:rPr>
        <w:t>Upon request, and at the Pharmacy</w:t>
      </w:r>
      <w:r w:rsidR="00B95C7A" w:rsidRPr="00DF083F">
        <w:rPr>
          <w:rFonts w:ascii="Verdana" w:hAnsi="Verdana"/>
        </w:rPr>
        <w:t>’</w:t>
      </w:r>
      <w:r w:rsidRPr="00DF083F">
        <w:rPr>
          <w:rFonts w:ascii="Verdana" w:hAnsi="Verdana"/>
        </w:rPr>
        <w:t>s cost, the Locum will do anything that the Pharmacy considers appropriate to vest these intellectual property rights in the Pharmacy. If the Locum fails to comply with a request within the timeframe specified by the Pharmacy, the Locum hereby appoints the Pharmacy as the Locum</w:t>
      </w:r>
      <w:r w:rsidR="00B95C7A" w:rsidRPr="00DF083F">
        <w:rPr>
          <w:rFonts w:ascii="Verdana" w:hAnsi="Verdana"/>
        </w:rPr>
        <w:t>’</w:t>
      </w:r>
      <w:r w:rsidRPr="00DF083F">
        <w:rPr>
          <w:rFonts w:ascii="Verdana" w:hAnsi="Verdana"/>
        </w:rPr>
        <w:t>s attorney to execute any documents on the Locum</w:t>
      </w:r>
      <w:r w:rsidR="00B95C7A" w:rsidRPr="00DF083F">
        <w:rPr>
          <w:rFonts w:ascii="Verdana" w:hAnsi="Verdana"/>
        </w:rPr>
        <w:t>’</w:t>
      </w:r>
      <w:r w:rsidRPr="00DF083F">
        <w:rPr>
          <w:rFonts w:ascii="Verdana" w:hAnsi="Verdana"/>
        </w:rPr>
        <w:t xml:space="preserve">s behalf.  </w:t>
      </w:r>
    </w:p>
    <w:p w14:paraId="12FCC97E" w14:textId="77777777" w:rsidR="00FA5F9E" w:rsidRPr="00DF083F" w:rsidRDefault="00FA5F9E" w:rsidP="00AE2B0D">
      <w:pPr>
        <w:pStyle w:val="Heading2"/>
        <w:spacing w:after="0" w:line="276" w:lineRule="auto"/>
        <w:rPr>
          <w:rFonts w:ascii="Verdana" w:hAnsi="Verdana"/>
        </w:rPr>
      </w:pPr>
      <w:r w:rsidRPr="00DF083F">
        <w:rPr>
          <w:rFonts w:ascii="Verdana" w:hAnsi="Verdana"/>
        </w:rPr>
        <w:t xml:space="preserve">This intellectual property clause will continue to apply after termination of this </w:t>
      </w:r>
      <w:r w:rsidR="00CB3A22" w:rsidRPr="00DF083F">
        <w:rPr>
          <w:rFonts w:ascii="Verdana" w:hAnsi="Verdana"/>
        </w:rPr>
        <w:t>contract</w:t>
      </w:r>
      <w:r w:rsidR="00A4182F" w:rsidRPr="00DF083F">
        <w:rPr>
          <w:rFonts w:ascii="Verdana" w:hAnsi="Verdana"/>
        </w:rPr>
        <w:t xml:space="preserve"> and regardless of any dispute</w:t>
      </w:r>
      <w:r w:rsidR="00CB3A22" w:rsidRPr="00DF083F">
        <w:rPr>
          <w:rFonts w:ascii="Verdana" w:hAnsi="Verdana"/>
        </w:rPr>
        <w:t xml:space="preserve">. </w:t>
      </w:r>
      <w:r w:rsidR="00824242">
        <w:rPr>
          <w:rFonts w:ascii="Verdana" w:hAnsi="Verdana"/>
        </w:rPr>
        <w:br/>
      </w:r>
    </w:p>
    <w:p w14:paraId="06CAA425" w14:textId="77777777" w:rsidR="00FA5F9E" w:rsidRPr="00DF083F" w:rsidRDefault="00FA5F9E" w:rsidP="00AE2B0D">
      <w:pPr>
        <w:pStyle w:val="Heading1"/>
        <w:numPr>
          <w:ilvl w:val="0"/>
          <w:numId w:val="1"/>
        </w:numPr>
        <w:tabs>
          <w:tab w:val="clear" w:pos="720"/>
        </w:tabs>
        <w:spacing w:before="0" w:after="0" w:line="276" w:lineRule="auto"/>
        <w:ind w:left="709" w:hanging="709"/>
        <w:rPr>
          <w:rFonts w:ascii="Verdana" w:hAnsi="Verdana"/>
        </w:rPr>
      </w:pPr>
      <w:bookmarkStart w:id="35" w:name="_Toc283884669"/>
      <w:bookmarkStart w:id="36" w:name="_Toc412921148"/>
      <w:r w:rsidRPr="00DF083F">
        <w:rPr>
          <w:rFonts w:ascii="Verdana" w:hAnsi="Verdana"/>
        </w:rPr>
        <w:t>return of property</w:t>
      </w:r>
      <w:bookmarkEnd w:id="35"/>
      <w:bookmarkEnd w:id="36"/>
    </w:p>
    <w:p w14:paraId="2707C9DA" w14:textId="32A77AED" w:rsidR="00FA5F9E" w:rsidRPr="00DF083F" w:rsidRDefault="00FA5F9E" w:rsidP="00AE2B0D">
      <w:pPr>
        <w:pStyle w:val="Heading2"/>
        <w:spacing w:after="0" w:line="276" w:lineRule="auto"/>
        <w:rPr>
          <w:rFonts w:ascii="Verdana" w:hAnsi="Verdana"/>
        </w:rPr>
      </w:pPr>
      <w:r w:rsidRPr="00DF083F">
        <w:rPr>
          <w:rFonts w:ascii="Verdana" w:hAnsi="Verdana"/>
        </w:rPr>
        <w:t>Immediately upon request</w:t>
      </w:r>
      <w:r w:rsidR="00057F50" w:rsidRPr="00DF083F">
        <w:rPr>
          <w:rFonts w:ascii="Verdana" w:hAnsi="Verdana"/>
        </w:rPr>
        <w:t>, and in any event at the end of the Term</w:t>
      </w:r>
      <w:r w:rsidRPr="00DF083F">
        <w:rPr>
          <w:rFonts w:ascii="Verdana" w:hAnsi="Verdana"/>
        </w:rPr>
        <w:t xml:space="preserve"> (whether or not the Locum disputes the request)</w:t>
      </w:r>
      <w:r w:rsidR="00A4182F" w:rsidRPr="00DF083F">
        <w:rPr>
          <w:rFonts w:ascii="Verdana" w:hAnsi="Verdana"/>
        </w:rPr>
        <w:t>,</w:t>
      </w:r>
      <w:r w:rsidRPr="00DF083F">
        <w:rPr>
          <w:rFonts w:ascii="Verdana" w:hAnsi="Verdana"/>
        </w:rPr>
        <w:t xml:space="preserve"> the Locum will </w:t>
      </w:r>
      <w:r w:rsidR="00A4182F" w:rsidRPr="00DF083F">
        <w:rPr>
          <w:rFonts w:ascii="Verdana" w:hAnsi="Verdana"/>
        </w:rPr>
        <w:t xml:space="preserve">promptly </w:t>
      </w:r>
      <w:r w:rsidRPr="00DF083F">
        <w:rPr>
          <w:rFonts w:ascii="Verdana" w:hAnsi="Verdana"/>
        </w:rPr>
        <w:t>deliver to the Pharmacy any property or material that is in the Locum</w:t>
      </w:r>
      <w:r w:rsidR="00B95C7A" w:rsidRPr="00DF083F">
        <w:rPr>
          <w:rFonts w:ascii="Verdana" w:hAnsi="Verdana"/>
        </w:rPr>
        <w:t>’</w:t>
      </w:r>
      <w:r w:rsidRPr="00DF083F">
        <w:rPr>
          <w:rFonts w:ascii="Verdana" w:hAnsi="Verdana"/>
        </w:rPr>
        <w:t>s possession or control, and that belongs to or concerns the Pharmacy, the Pharmacy</w:t>
      </w:r>
      <w:r w:rsidR="00B95C7A" w:rsidRPr="00DF083F">
        <w:rPr>
          <w:rFonts w:ascii="Verdana" w:hAnsi="Verdana"/>
        </w:rPr>
        <w:t>’</w:t>
      </w:r>
      <w:r w:rsidRPr="00DF083F">
        <w:rPr>
          <w:rFonts w:ascii="Verdana" w:hAnsi="Verdana"/>
        </w:rPr>
        <w:t xml:space="preserve">s business affairs, </w:t>
      </w:r>
      <w:r w:rsidR="00710FDD" w:rsidRPr="00DF083F">
        <w:rPr>
          <w:rFonts w:ascii="Verdana" w:hAnsi="Verdana"/>
        </w:rPr>
        <w:t xml:space="preserve">suppliers, </w:t>
      </w:r>
      <w:r w:rsidR="00057F50" w:rsidRPr="00DF083F">
        <w:rPr>
          <w:rFonts w:ascii="Verdana" w:hAnsi="Verdana"/>
        </w:rPr>
        <w:t>employees</w:t>
      </w:r>
      <w:r w:rsidRPr="00DF083F">
        <w:rPr>
          <w:rFonts w:ascii="Verdana" w:hAnsi="Verdana"/>
        </w:rPr>
        <w:t>, contractors</w:t>
      </w:r>
      <w:r w:rsidR="00925A37" w:rsidRPr="00DF083F">
        <w:rPr>
          <w:rFonts w:ascii="Verdana" w:hAnsi="Verdana"/>
        </w:rPr>
        <w:t xml:space="preserve">, </w:t>
      </w:r>
      <w:r w:rsidR="00925A37" w:rsidRPr="00DF083F">
        <w:rPr>
          <w:rFonts w:ascii="Verdana" w:hAnsi="Verdana"/>
          <w:lang w:val="en-NZ"/>
        </w:rPr>
        <w:t>customers or patient</w:t>
      </w:r>
      <w:r w:rsidR="00B86544" w:rsidRPr="00DF083F">
        <w:rPr>
          <w:rFonts w:ascii="Verdana" w:hAnsi="Verdana"/>
          <w:lang w:val="en-NZ"/>
        </w:rPr>
        <w:t>s</w:t>
      </w:r>
      <w:r w:rsidRPr="00DF083F">
        <w:rPr>
          <w:rFonts w:ascii="Verdana" w:hAnsi="Verdana"/>
        </w:rPr>
        <w:t>. This includes (but is not limited to) any keys</w:t>
      </w:r>
      <w:r w:rsidR="00652661" w:rsidRPr="00DF083F">
        <w:rPr>
          <w:rFonts w:ascii="Verdana" w:hAnsi="Verdana"/>
        </w:rPr>
        <w:t xml:space="preserve">, swipe cards, uniforms </w:t>
      </w:r>
      <w:r w:rsidRPr="00DF083F">
        <w:rPr>
          <w:rFonts w:ascii="Verdana" w:hAnsi="Verdana"/>
        </w:rPr>
        <w:t>and the copies or originals of any documents that are business related or that contain any confidential information or the Pharmacy</w:t>
      </w:r>
      <w:r w:rsidR="00B95C7A" w:rsidRPr="00DF083F">
        <w:rPr>
          <w:rFonts w:ascii="Verdana" w:hAnsi="Verdana"/>
        </w:rPr>
        <w:t>’</w:t>
      </w:r>
      <w:r w:rsidRPr="00DF083F">
        <w:rPr>
          <w:rFonts w:ascii="Verdana" w:hAnsi="Verdana"/>
        </w:rPr>
        <w:t>s intellectual property.</w:t>
      </w:r>
    </w:p>
    <w:p w14:paraId="70D782B0" w14:textId="77777777" w:rsidR="00FA5F9E" w:rsidRPr="00DF083F" w:rsidRDefault="00CB3A22" w:rsidP="00AE2B0D">
      <w:pPr>
        <w:pStyle w:val="Heading2"/>
        <w:keepNext/>
        <w:spacing w:after="0" w:line="276" w:lineRule="auto"/>
        <w:rPr>
          <w:rFonts w:ascii="Verdana" w:hAnsi="Verdana"/>
        </w:rPr>
      </w:pPr>
      <w:r w:rsidRPr="00DF083F">
        <w:rPr>
          <w:rFonts w:ascii="Verdana" w:hAnsi="Verdana"/>
        </w:rPr>
        <w:t>If the Locum</w:t>
      </w:r>
      <w:r w:rsidR="00FA5F9E" w:rsidRPr="00DF083F">
        <w:rPr>
          <w:rFonts w:ascii="Verdana" w:hAnsi="Verdana"/>
        </w:rPr>
        <w:t xml:space="preserve"> fail</w:t>
      </w:r>
      <w:r w:rsidRPr="00DF083F">
        <w:rPr>
          <w:rFonts w:ascii="Verdana" w:hAnsi="Verdana"/>
        </w:rPr>
        <w:t>s</w:t>
      </w:r>
      <w:r w:rsidR="00FA5F9E" w:rsidRPr="00DF083F">
        <w:rPr>
          <w:rFonts w:ascii="Verdana" w:hAnsi="Verdana"/>
        </w:rPr>
        <w:t xml:space="preserve"> to return the Pharmacy</w:t>
      </w:r>
      <w:r w:rsidR="00B95C7A" w:rsidRPr="00DF083F">
        <w:rPr>
          <w:rFonts w:ascii="Verdana" w:hAnsi="Verdana"/>
        </w:rPr>
        <w:t>’</w:t>
      </w:r>
      <w:r w:rsidR="00FA5F9E" w:rsidRPr="00DF083F">
        <w:rPr>
          <w:rFonts w:ascii="Verdana" w:hAnsi="Verdana"/>
        </w:rPr>
        <w:t>s property as required, or if the property is not returned in a satisfactory condition, the Pharmacy may:</w:t>
      </w:r>
    </w:p>
    <w:p w14:paraId="16BD999E"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r w:rsidRPr="00DF083F">
        <w:rPr>
          <w:rFonts w:ascii="Verdana" w:hAnsi="Verdana"/>
        </w:rPr>
        <w:t>take legal steps to recover the Pharmacy</w:t>
      </w:r>
      <w:r w:rsidR="00B95C7A" w:rsidRPr="00DF083F">
        <w:rPr>
          <w:rFonts w:ascii="Verdana" w:hAnsi="Verdana"/>
        </w:rPr>
        <w:t>’</w:t>
      </w:r>
      <w:r w:rsidRPr="00DF083F">
        <w:rPr>
          <w:rFonts w:ascii="Verdana" w:hAnsi="Verdana"/>
        </w:rPr>
        <w:t>s property from the Locum;</w:t>
      </w:r>
    </w:p>
    <w:p w14:paraId="02BB09A9"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r w:rsidRPr="00DF083F">
        <w:rPr>
          <w:rFonts w:ascii="Verdana" w:hAnsi="Verdana"/>
        </w:rPr>
        <w:t xml:space="preserve">deduct the replacement cost or current value of the property from any amount owing to the Locum; </w:t>
      </w:r>
    </w:p>
    <w:p w14:paraId="5C6E41E7"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r w:rsidRPr="00DF083F">
        <w:rPr>
          <w:rFonts w:ascii="Verdana" w:hAnsi="Verdana"/>
        </w:rPr>
        <w:t xml:space="preserve">recover the replacement cost or current value of the property from the Locum; </w:t>
      </w:r>
      <w:r w:rsidR="005D4C8C" w:rsidRPr="00DF083F">
        <w:rPr>
          <w:rFonts w:ascii="Verdana" w:hAnsi="Verdana"/>
        </w:rPr>
        <w:t>and</w:t>
      </w:r>
    </w:p>
    <w:p w14:paraId="0CE32CE4"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r w:rsidRPr="00DF083F">
        <w:rPr>
          <w:rFonts w:ascii="Verdana" w:hAnsi="Verdana"/>
        </w:rPr>
        <w:t>require the Locum to pay the Pharmacy any costs that the Pharmacy incurs enforcing its rights under this clause.</w:t>
      </w:r>
    </w:p>
    <w:p w14:paraId="023DD583" w14:textId="77777777" w:rsidR="00FA5F9E" w:rsidRPr="00DF083F" w:rsidRDefault="00FA5F9E" w:rsidP="00AE2B0D">
      <w:pPr>
        <w:pStyle w:val="Heading2"/>
        <w:spacing w:after="0" w:line="276" w:lineRule="auto"/>
        <w:rPr>
          <w:rFonts w:ascii="Verdana" w:hAnsi="Verdana"/>
        </w:rPr>
      </w:pPr>
      <w:r w:rsidRPr="00DF083F">
        <w:rPr>
          <w:rFonts w:ascii="Verdana" w:hAnsi="Verdana"/>
        </w:rPr>
        <w:t xml:space="preserve">This property clause will continue to apply after termination of this </w:t>
      </w:r>
      <w:r w:rsidR="00F443D8" w:rsidRPr="00DF083F">
        <w:rPr>
          <w:rFonts w:ascii="Verdana" w:hAnsi="Verdana"/>
        </w:rPr>
        <w:t>contract</w:t>
      </w:r>
      <w:r w:rsidR="00A4182F" w:rsidRPr="00DF083F">
        <w:rPr>
          <w:rFonts w:ascii="Verdana" w:hAnsi="Verdana"/>
        </w:rPr>
        <w:t xml:space="preserve"> and regardless of any dispute</w:t>
      </w:r>
      <w:r w:rsidRPr="00DF083F">
        <w:rPr>
          <w:rFonts w:ascii="Verdana" w:hAnsi="Verdana"/>
        </w:rPr>
        <w:t>.</w:t>
      </w:r>
      <w:r w:rsidR="00824242">
        <w:rPr>
          <w:rFonts w:ascii="Verdana" w:hAnsi="Verdana"/>
        </w:rPr>
        <w:br/>
      </w:r>
    </w:p>
    <w:p w14:paraId="0E88B2FF" w14:textId="77777777" w:rsidR="003B268D" w:rsidRPr="00DF083F" w:rsidRDefault="003B268D" w:rsidP="00AE2B0D">
      <w:pPr>
        <w:pStyle w:val="Heading1"/>
        <w:tabs>
          <w:tab w:val="clear" w:pos="720"/>
          <w:tab w:val="left" w:pos="709"/>
        </w:tabs>
        <w:spacing w:before="0" w:after="0" w:line="276" w:lineRule="auto"/>
        <w:ind w:left="709" w:hanging="709"/>
        <w:rPr>
          <w:rFonts w:ascii="Verdana" w:hAnsi="Verdana"/>
        </w:rPr>
      </w:pPr>
      <w:bookmarkStart w:id="37" w:name="_Toc412921151"/>
      <w:bookmarkStart w:id="38" w:name="_Toc74537208"/>
      <w:bookmarkStart w:id="39" w:name="_Toc74537215"/>
      <w:bookmarkEnd w:id="20"/>
      <w:r w:rsidRPr="00DF083F">
        <w:rPr>
          <w:rFonts w:ascii="Verdana" w:hAnsi="Verdana"/>
        </w:rPr>
        <w:t>liability and insurance</w:t>
      </w:r>
      <w:bookmarkEnd w:id="37"/>
    </w:p>
    <w:p w14:paraId="2D478CB2" w14:textId="77777777" w:rsidR="003B268D" w:rsidRPr="00DF083F" w:rsidRDefault="003B268D" w:rsidP="00AE2B0D">
      <w:pPr>
        <w:pStyle w:val="Heading2"/>
        <w:keepNext/>
        <w:spacing w:after="0" w:line="276" w:lineRule="auto"/>
        <w:rPr>
          <w:rFonts w:ascii="Verdana" w:hAnsi="Verdana"/>
        </w:rPr>
      </w:pPr>
      <w:r w:rsidRPr="00DF083F">
        <w:rPr>
          <w:rFonts w:ascii="Verdana" w:hAnsi="Verdana"/>
        </w:rPr>
        <w:t xml:space="preserve">The Locum accepts liability, and will reimburse the </w:t>
      </w:r>
      <w:r w:rsidR="00E40AE5" w:rsidRPr="00DF083F">
        <w:rPr>
          <w:rFonts w:ascii="Verdana" w:hAnsi="Verdana"/>
        </w:rPr>
        <w:t>Pharmacy</w:t>
      </w:r>
      <w:r w:rsidRPr="00DF083F">
        <w:rPr>
          <w:rFonts w:ascii="Verdana" w:hAnsi="Verdana"/>
        </w:rPr>
        <w:t xml:space="preserve">, for any loss, expense, damages or compensation which the </w:t>
      </w:r>
      <w:r w:rsidR="00E40AE5" w:rsidRPr="00DF083F">
        <w:rPr>
          <w:rFonts w:ascii="Verdana" w:hAnsi="Verdana"/>
        </w:rPr>
        <w:t>Pharmacy</w:t>
      </w:r>
      <w:r w:rsidRPr="00DF083F">
        <w:rPr>
          <w:rFonts w:ascii="Verdana" w:hAnsi="Verdana"/>
        </w:rPr>
        <w:t xml:space="preserve"> incurs or is required to pay (including without limitation any legal fees or amount paid by way of settlement) in relation to any claim, which is threatened, notified or commenced against the </w:t>
      </w:r>
      <w:r w:rsidR="00E40AE5" w:rsidRPr="00DF083F">
        <w:rPr>
          <w:rFonts w:ascii="Verdana" w:hAnsi="Verdana"/>
        </w:rPr>
        <w:t>Pharmacy</w:t>
      </w:r>
      <w:r w:rsidRPr="00DF083F">
        <w:rPr>
          <w:rFonts w:ascii="Verdana" w:hAnsi="Verdana"/>
        </w:rPr>
        <w:t xml:space="preserve"> and which:</w:t>
      </w:r>
    </w:p>
    <w:p w14:paraId="2CED5B03" w14:textId="77777777" w:rsidR="003B268D" w:rsidRPr="00DF083F" w:rsidRDefault="003B268D" w:rsidP="00AE2B0D">
      <w:pPr>
        <w:pStyle w:val="Heading3"/>
        <w:tabs>
          <w:tab w:val="clear" w:pos="1440"/>
          <w:tab w:val="num" w:pos="1276"/>
        </w:tabs>
        <w:spacing w:after="0" w:line="276" w:lineRule="auto"/>
        <w:ind w:left="1276" w:hanging="556"/>
        <w:rPr>
          <w:rFonts w:ascii="Verdana" w:hAnsi="Verdana"/>
        </w:rPr>
      </w:pPr>
      <w:r w:rsidRPr="00DF083F">
        <w:rPr>
          <w:rFonts w:ascii="Verdana" w:hAnsi="Verdana"/>
        </w:rPr>
        <w:t xml:space="preserve">arises directly or indirectly out of any act or omission of the Locum in the course of the Services; and </w:t>
      </w:r>
    </w:p>
    <w:p w14:paraId="28C94D78" w14:textId="77777777" w:rsidR="003B268D" w:rsidRPr="00DF083F" w:rsidRDefault="003B268D" w:rsidP="00AE2B0D">
      <w:pPr>
        <w:pStyle w:val="Heading3"/>
        <w:tabs>
          <w:tab w:val="clear" w:pos="1440"/>
          <w:tab w:val="num" w:pos="1276"/>
        </w:tabs>
        <w:spacing w:after="0" w:line="276" w:lineRule="auto"/>
        <w:ind w:left="1276" w:hanging="556"/>
        <w:rPr>
          <w:rFonts w:ascii="Verdana" w:hAnsi="Verdana"/>
        </w:rPr>
      </w:pPr>
      <w:r w:rsidRPr="00DF083F">
        <w:rPr>
          <w:rFonts w:ascii="Verdana" w:hAnsi="Verdana"/>
        </w:rPr>
        <w:t xml:space="preserve">alleges a breach of any duty owed by the </w:t>
      </w:r>
      <w:r w:rsidR="00E40AE5" w:rsidRPr="00DF083F">
        <w:rPr>
          <w:rFonts w:ascii="Verdana" w:hAnsi="Verdana"/>
        </w:rPr>
        <w:t>Pharmacy</w:t>
      </w:r>
      <w:r w:rsidRPr="00DF083F">
        <w:rPr>
          <w:rFonts w:ascii="Verdana" w:hAnsi="Verdana"/>
        </w:rPr>
        <w:t xml:space="preserve"> or Locum in contract or tort.  </w:t>
      </w:r>
    </w:p>
    <w:p w14:paraId="4DADC418" w14:textId="77777777" w:rsidR="007028B2" w:rsidRPr="00DF083F" w:rsidRDefault="00A4182F" w:rsidP="00AE2B0D">
      <w:pPr>
        <w:pStyle w:val="Heading2"/>
        <w:spacing w:after="0" w:line="276" w:lineRule="auto"/>
        <w:rPr>
          <w:rFonts w:ascii="Verdana" w:hAnsi="Verdana"/>
        </w:rPr>
      </w:pPr>
      <w:r w:rsidRPr="00DF083F">
        <w:rPr>
          <w:rFonts w:ascii="Verdana" w:hAnsi="Verdana"/>
        </w:rPr>
        <w:t xml:space="preserve">The Locum will maintain </w:t>
      </w:r>
      <w:r w:rsidR="007028B2" w:rsidRPr="00DF083F">
        <w:rPr>
          <w:rFonts w:ascii="Verdana" w:hAnsi="Verdana"/>
        </w:rPr>
        <w:t xml:space="preserve">professional liability insurance cover of at least $1 million to cover </w:t>
      </w:r>
      <w:r w:rsidR="00800834" w:rsidRPr="00DF083F">
        <w:rPr>
          <w:rFonts w:ascii="Verdana" w:hAnsi="Verdana"/>
        </w:rPr>
        <w:t xml:space="preserve">all </w:t>
      </w:r>
      <w:r w:rsidR="007028B2" w:rsidRPr="00DF083F">
        <w:rPr>
          <w:rFonts w:ascii="Verdana" w:hAnsi="Verdana"/>
        </w:rPr>
        <w:t xml:space="preserve">professional liability claims arising out of </w:t>
      </w:r>
      <w:r w:rsidR="00800834" w:rsidRPr="00DF083F">
        <w:rPr>
          <w:rFonts w:ascii="Verdana" w:hAnsi="Verdana"/>
        </w:rPr>
        <w:t xml:space="preserve">any action or omission by the Locum in the course of providing </w:t>
      </w:r>
      <w:r w:rsidR="007028B2" w:rsidRPr="00DF083F">
        <w:rPr>
          <w:rFonts w:ascii="Verdana" w:hAnsi="Verdana"/>
        </w:rPr>
        <w:t>the Services.</w:t>
      </w:r>
    </w:p>
    <w:p w14:paraId="1E489BD8" w14:textId="77777777" w:rsidR="00FF0024" w:rsidRPr="00DF083F" w:rsidRDefault="00FF0024" w:rsidP="00AE2B0D">
      <w:pPr>
        <w:pStyle w:val="Heading2"/>
        <w:spacing w:after="0" w:line="276" w:lineRule="auto"/>
        <w:rPr>
          <w:rFonts w:ascii="Verdana" w:hAnsi="Verdana"/>
        </w:rPr>
      </w:pPr>
      <w:r w:rsidRPr="00DF083F">
        <w:rPr>
          <w:rFonts w:ascii="Verdana" w:hAnsi="Verdana"/>
        </w:rPr>
        <w:t xml:space="preserve">The Locum will be open and honest with the Pharmacy and </w:t>
      </w:r>
      <w:r w:rsidR="004A0DF3" w:rsidRPr="00DF083F">
        <w:rPr>
          <w:rFonts w:ascii="Verdana" w:hAnsi="Verdana"/>
        </w:rPr>
        <w:t xml:space="preserve">will </w:t>
      </w:r>
      <w:r w:rsidRPr="00DF083F">
        <w:rPr>
          <w:rFonts w:ascii="Verdana" w:hAnsi="Verdana"/>
        </w:rPr>
        <w:t xml:space="preserve">cooperate </w:t>
      </w:r>
      <w:r w:rsidR="004A0DF3" w:rsidRPr="00DF083F">
        <w:rPr>
          <w:rFonts w:ascii="Verdana" w:hAnsi="Verdana"/>
        </w:rPr>
        <w:t>fully in any investigation or legal proceedings that arise, whether in relation to the Locum</w:t>
      </w:r>
      <w:r w:rsidR="00B95C7A" w:rsidRPr="00DF083F">
        <w:rPr>
          <w:rFonts w:ascii="Verdana" w:hAnsi="Verdana"/>
        </w:rPr>
        <w:t>’</w:t>
      </w:r>
      <w:r w:rsidR="004A0DF3" w:rsidRPr="00DF083F">
        <w:rPr>
          <w:rFonts w:ascii="Verdana" w:hAnsi="Verdana"/>
        </w:rPr>
        <w:t>s provision of the Services, or any matter that occurred during the Term of this contract</w:t>
      </w:r>
      <w:r w:rsidRPr="00DF083F">
        <w:rPr>
          <w:rFonts w:ascii="Verdana" w:hAnsi="Verdana"/>
        </w:rPr>
        <w:t>.</w:t>
      </w:r>
    </w:p>
    <w:p w14:paraId="628F801D" w14:textId="77777777" w:rsidR="005C7EBC" w:rsidRPr="00DF083F" w:rsidRDefault="005C7EBC" w:rsidP="00AE2B0D">
      <w:pPr>
        <w:pStyle w:val="Heading2"/>
        <w:spacing w:after="0" w:line="276" w:lineRule="auto"/>
        <w:rPr>
          <w:rFonts w:ascii="Verdana" w:hAnsi="Verdana"/>
        </w:rPr>
      </w:pPr>
      <w:r w:rsidRPr="00DF083F">
        <w:rPr>
          <w:rFonts w:ascii="Verdana" w:hAnsi="Verdana"/>
        </w:rPr>
        <w:lastRenderedPageBreak/>
        <w:t>This clause will continue to apply after termination of this contract, and regardless of any disp</w:t>
      </w:r>
      <w:r w:rsidR="00A4182F" w:rsidRPr="00DF083F">
        <w:rPr>
          <w:rFonts w:ascii="Verdana" w:hAnsi="Verdana"/>
        </w:rPr>
        <w:t xml:space="preserve">ute. </w:t>
      </w:r>
      <w:r w:rsidR="00824242">
        <w:rPr>
          <w:rFonts w:ascii="Verdana" w:hAnsi="Verdana"/>
        </w:rPr>
        <w:br/>
      </w:r>
    </w:p>
    <w:p w14:paraId="3632BFCA" w14:textId="77777777" w:rsidR="00CD5D0C" w:rsidRPr="00DF083F" w:rsidRDefault="00CD5D0C" w:rsidP="00AE2B0D">
      <w:pPr>
        <w:pStyle w:val="Heading1"/>
        <w:numPr>
          <w:ilvl w:val="0"/>
          <w:numId w:val="1"/>
        </w:numPr>
        <w:tabs>
          <w:tab w:val="clear" w:pos="720"/>
          <w:tab w:val="left" w:pos="709"/>
        </w:tabs>
        <w:spacing w:before="0" w:after="0" w:line="276" w:lineRule="auto"/>
        <w:ind w:left="709" w:hanging="709"/>
        <w:rPr>
          <w:rFonts w:ascii="Verdana" w:hAnsi="Verdana"/>
        </w:rPr>
      </w:pPr>
      <w:bookmarkStart w:id="40" w:name="_Toc412921152"/>
      <w:r w:rsidRPr="00DF083F">
        <w:rPr>
          <w:rFonts w:ascii="Verdana" w:hAnsi="Verdana"/>
        </w:rPr>
        <w:t>TERMINATION</w:t>
      </w:r>
      <w:bookmarkEnd w:id="38"/>
      <w:bookmarkEnd w:id="40"/>
    </w:p>
    <w:p w14:paraId="53F46766" w14:textId="77777777" w:rsidR="00CD5D0C" w:rsidRPr="00DF083F" w:rsidRDefault="00CD5D0C" w:rsidP="00AE2B0D">
      <w:pPr>
        <w:pStyle w:val="Heading2"/>
        <w:numPr>
          <w:ilvl w:val="1"/>
          <w:numId w:val="1"/>
        </w:numPr>
        <w:spacing w:after="0" w:line="276" w:lineRule="auto"/>
        <w:rPr>
          <w:rFonts w:ascii="Verdana" w:hAnsi="Verdana"/>
          <w:lang w:val="en-NZ"/>
        </w:rPr>
      </w:pPr>
      <w:r w:rsidRPr="00DF083F">
        <w:rPr>
          <w:rFonts w:ascii="Verdana" w:hAnsi="Verdana"/>
          <w:lang w:val="en-AU"/>
        </w:rPr>
        <w:t xml:space="preserve">Either party may terminate this contract for any reason by giving the other party </w:t>
      </w:r>
      <w:r w:rsidR="0040532B" w:rsidRPr="00DF083F">
        <w:rPr>
          <w:rFonts w:ascii="Verdana" w:hAnsi="Verdana"/>
          <w:lang w:val="en-AU"/>
        </w:rPr>
        <w:t>4 weeks</w:t>
      </w:r>
      <w:r w:rsidR="00B95C7A" w:rsidRPr="00DF083F">
        <w:rPr>
          <w:rFonts w:ascii="Verdana" w:hAnsi="Verdana"/>
          <w:lang w:val="en-AU"/>
        </w:rPr>
        <w:t>’</w:t>
      </w:r>
      <w:r w:rsidR="0040532B" w:rsidRPr="00DF083F">
        <w:rPr>
          <w:rFonts w:ascii="Verdana" w:hAnsi="Verdana"/>
          <w:lang w:val="en-AU"/>
        </w:rPr>
        <w:t xml:space="preserve"> </w:t>
      </w:r>
      <w:r w:rsidRPr="00DF083F">
        <w:rPr>
          <w:rFonts w:ascii="Verdana" w:hAnsi="Verdana"/>
          <w:lang w:val="en-AU"/>
        </w:rPr>
        <w:t>not</w:t>
      </w:r>
      <w:r w:rsidR="00FF0024" w:rsidRPr="00DF083F">
        <w:rPr>
          <w:rFonts w:ascii="Verdana" w:hAnsi="Verdana"/>
          <w:lang w:val="en-AU"/>
        </w:rPr>
        <w:t>ice in writing of termination.</w:t>
      </w:r>
    </w:p>
    <w:p w14:paraId="622F84AD" w14:textId="77777777" w:rsidR="00F42557" w:rsidRPr="00DF083F" w:rsidRDefault="00F42557" w:rsidP="00AE2B0D">
      <w:pPr>
        <w:pStyle w:val="Heading2"/>
        <w:keepNext/>
        <w:numPr>
          <w:ilvl w:val="1"/>
          <w:numId w:val="1"/>
        </w:numPr>
        <w:spacing w:after="0" w:line="276" w:lineRule="auto"/>
        <w:rPr>
          <w:rFonts w:ascii="Verdana" w:hAnsi="Verdana"/>
          <w:lang w:val="en-AU"/>
        </w:rPr>
      </w:pPr>
      <w:r w:rsidRPr="00DF083F">
        <w:rPr>
          <w:rFonts w:ascii="Verdana" w:hAnsi="Verdana"/>
          <w:lang w:val="en-AU"/>
        </w:rPr>
        <w:t>The Pharmacy may terminate this contract with immediate effect by written notice if:</w:t>
      </w:r>
    </w:p>
    <w:p w14:paraId="5401CBC5" w14:textId="77777777" w:rsidR="00F42557" w:rsidRPr="00DF083F" w:rsidRDefault="00F42557" w:rsidP="00AE2B0D">
      <w:pPr>
        <w:pStyle w:val="Heading3"/>
        <w:tabs>
          <w:tab w:val="clear" w:pos="1440"/>
          <w:tab w:val="num" w:pos="1276"/>
        </w:tabs>
        <w:spacing w:after="0" w:line="276" w:lineRule="auto"/>
        <w:ind w:left="1276" w:hanging="556"/>
        <w:rPr>
          <w:rFonts w:ascii="Verdana" w:hAnsi="Verdana"/>
        </w:rPr>
      </w:pPr>
      <w:r w:rsidRPr="00DF083F">
        <w:rPr>
          <w:rFonts w:ascii="Verdana" w:hAnsi="Verdana"/>
        </w:rPr>
        <w:t xml:space="preserve">the Locum breaches this contract, fails or is unable to perform the Services, or is negligent in the performance of the Services, and, if asked to rectify the situation, does not do so within any time-frame reasonably specified by the Pharmacy in writing; </w:t>
      </w:r>
    </w:p>
    <w:p w14:paraId="63F3261F" w14:textId="77777777" w:rsidR="00F42557" w:rsidRPr="00DF083F" w:rsidRDefault="00F42557" w:rsidP="00AE2B0D">
      <w:pPr>
        <w:pStyle w:val="Heading3"/>
        <w:tabs>
          <w:tab w:val="clear" w:pos="1440"/>
          <w:tab w:val="num" w:pos="1276"/>
        </w:tabs>
        <w:spacing w:after="0" w:line="276" w:lineRule="auto"/>
        <w:ind w:left="1276" w:hanging="556"/>
        <w:rPr>
          <w:rFonts w:ascii="Verdana" w:hAnsi="Verdana"/>
        </w:rPr>
      </w:pPr>
      <w:r w:rsidRPr="00DF083F">
        <w:rPr>
          <w:rFonts w:ascii="Verdana" w:hAnsi="Verdana"/>
        </w:rPr>
        <w:t>the Locum fails or is unable to provide the services of the Locum’s Representative;</w:t>
      </w:r>
    </w:p>
    <w:p w14:paraId="020A6023" w14:textId="77777777" w:rsidR="00F42557" w:rsidRPr="00DF083F" w:rsidRDefault="00F42557" w:rsidP="00AE2B0D">
      <w:pPr>
        <w:pStyle w:val="Heading3"/>
        <w:tabs>
          <w:tab w:val="clear" w:pos="1440"/>
          <w:tab w:val="num" w:pos="1276"/>
        </w:tabs>
        <w:spacing w:after="0" w:line="276" w:lineRule="auto"/>
        <w:ind w:left="1276" w:hanging="556"/>
        <w:rPr>
          <w:rFonts w:ascii="Verdana" w:hAnsi="Verdana"/>
        </w:rPr>
      </w:pPr>
      <w:r w:rsidRPr="00DF083F">
        <w:rPr>
          <w:rFonts w:ascii="Verdana" w:hAnsi="Verdana"/>
        </w:rPr>
        <w:t>the Locum’s Representative ceases to be registered or to hold a current practising certificate, or has that certificate suspended; or</w:t>
      </w:r>
    </w:p>
    <w:p w14:paraId="6316CF44" w14:textId="5E239825" w:rsidR="00F42557" w:rsidRPr="00DF083F" w:rsidRDefault="00F42557" w:rsidP="00AE2B0D">
      <w:pPr>
        <w:pStyle w:val="Heading3"/>
        <w:tabs>
          <w:tab w:val="clear" w:pos="1440"/>
          <w:tab w:val="num" w:pos="1276"/>
        </w:tabs>
        <w:spacing w:after="0" w:line="276" w:lineRule="auto"/>
        <w:ind w:left="1276" w:hanging="556"/>
        <w:rPr>
          <w:rFonts w:ascii="Verdana" w:hAnsi="Verdana"/>
        </w:rPr>
      </w:pPr>
      <w:r w:rsidRPr="00DF083F">
        <w:rPr>
          <w:rFonts w:ascii="Verdana" w:hAnsi="Verdana"/>
        </w:rPr>
        <w:t>the Locum’s Representative is the subject of an investigation or disciplinary proceedings by the Health and Disability Commissioner, the Health Practitioners Disciplinary Tribunal or the Human Rights Review Tribunal that, in the Pharmacy’s reasonable opinion, concerns possible serious professional misconduct or presents a risk to the Pharmacy’s reputation, business, staff, customers or patients. The Pharmacy will consult the Locum before terminating this contract pursuant to this sub-clause.</w:t>
      </w:r>
      <w:r w:rsidR="00824242">
        <w:rPr>
          <w:rFonts w:ascii="Verdana" w:hAnsi="Verdana"/>
        </w:rPr>
        <w:br/>
      </w:r>
    </w:p>
    <w:p w14:paraId="7D1A5884" w14:textId="77777777" w:rsidR="00CD5D0C" w:rsidRPr="00DF083F" w:rsidRDefault="00CD5D0C" w:rsidP="00AE2B0D">
      <w:pPr>
        <w:pStyle w:val="Heading1"/>
        <w:numPr>
          <w:ilvl w:val="0"/>
          <w:numId w:val="1"/>
        </w:numPr>
        <w:spacing w:before="0" w:after="0" w:line="276" w:lineRule="auto"/>
        <w:rPr>
          <w:rFonts w:ascii="Verdana" w:hAnsi="Verdana"/>
        </w:rPr>
      </w:pPr>
      <w:bookmarkStart w:id="41" w:name="_Toc412921153"/>
      <w:r w:rsidRPr="00DF083F">
        <w:rPr>
          <w:rFonts w:ascii="Verdana" w:hAnsi="Verdana"/>
        </w:rPr>
        <w:t>DISPUTE RESOLUTION</w:t>
      </w:r>
      <w:bookmarkEnd w:id="39"/>
      <w:bookmarkEnd w:id="41"/>
    </w:p>
    <w:p w14:paraId="76C2B79C" w14:textId="77777777" w:rsidR="00CD5D0C" w:rsidRPr="00DF083F" w:rsidRDefault="00CD5D0C" w:rsidP="00AE2B0D">
      <w:pPr>
        <w:pStyle w:val="Heading2"/>
        <w:numPr>
          <w:ilvl w:val="1"/>
          <w:numId w:val="1"/>
        </w:numPr>
        <w:spacing w:after="0" w:line="276" w:lineRule="auto"/>
        <w:rPr>
          <w:rFonts w:ascii="Verdana" w:hAnsi="Verdana"/>
          <w:lang w:val="en-AU"/>
        </w:rPr>
      </w:pPr>
      <w:r w:rsidRPr="00DF083F">
        <w:rPr>
          <w:rFonts w:ascii="Verdana" w:hAnsi="Verdana"/>
          <w:lang w:val="en-AU"/>
        </w:rPr>
        <w:t>The parties will try to resolve any dispute between themselves, in good faith.</w:t>
      </w:r>
    </w:p>
    <w:p w14:paraId="270ADF06" w14:textId="66F486B3" w:rsidR="00CD5D0C" w:rsidRPr="00DF083F" w:rsidRDefault="00CD5D0C" w:rsidP="00AE2B0D">
      <w:pPr>
        <w:pStyle w:val="Heading2"/>
        <w:numPr>
          <w:ilvl w:val="1"/>
          <w:numId w:val="1"/>
        </w:numPr>
        <w:spacing w:after="0" w:line="276" w:lineRule="auto"/>
        <w:rPr>
          <w:rFonts w:ascii="Verdana" w:hAnsi="Verdana"/>
          <w:lang w:val="en-AU"/>
        </w:rPr>
      </w:pPr>
      <w:r w:rsidRPr="00DF083F">
        <w:rPr>
          <w:rFonts w:ascii="Verdana" w:hAnsi="Verdana"/>
          <w:lang w:val="en-AU"/>
        </w:rPr>
        <w:t xml:space="preserve">If resolution cannot be reached within fourteen days after the dispute has been notified by a party in writing, either party may give the other written notice requiring the parties to try and resolve the dispute at mediation. The parties will agree on a mediator or, if </w:t>
      </w:r>
      <w:r w:rsidR="00E60741" w:rsidRPr="00DF083F">
        <w:rPr>
          <w:rFonts w:ascii="Verdana" w:hAnsi="Verdana"/>
          <w:lang w:val="en-AU"/>
        </w:rPr>
        <w:t xml:space="preserve">agreement </w:t>
      </w:r>
      <w:r w:rsidRPr="00DF083F">
        <w:rPr>
          <w:rFonts w:ascii="Verdana" w:hAnsi="Verdana"/>
          <w:lang w:val="en-AU"/>
        </w:rPr>
        <w:t xml:space="preserve">cannot be reached within seven days after notice has been given, either party </w:t>
      </w:r>
      <w:r w:rsidR="00E60741" w:rsidRPr="00DF083F">
        <w:rPr>
          <w:rFonts w:ascii="Verdana" w:hAnsi="Verdana"/>
          <w:lang w:val="en-AU"/>
        </w:rPr>
        <w:t xml:space="preserve">may </w:t>
      </w:r>
      <w:r w:rsidRPr="00DF083F">
        <w:rPr>
          <w:rFonts w:ascii="Verdana" w:hAnsi="Verdana"/>
          <w:lang w:val="en-AU"/>
        </w:rPr>
        <w:t xml:space="preserve">refer the matter to </w:t>
      </w:r>
      <w:r w:rsidR="00FF0024" w:rsidRPr="00DF083F">
        <w:rPr>
          <w:rFonts w:ascii="Verdana" w:hAnsi="Verdana"/>
          <w:lang w:val="en-AU"/>
        </w:rPr>
        <w:t xml:space="preserve">the </w:t>
      </w:r>
      <w:r w:rsidR="009E04BA">
        <w:rPr>
          <w:rFonts w:ascii="Verdana" w:hAnsi="Verdana"/>
          <w:lang w:val="en-AU"/>
        </w:rPr>
        <w:t>Arbitrators’ and Mediators’ Institute of New Zealand to</w:t>
      </w:r>
      <w:r w:rsidRPr="00DF083F">
        <w:rPr>
          <w:rFonts w:ascii="Verdana" w:hAnsi="Verdana"/>
          <w:lang w:val="en-AU"/>
        </w:rPr>
        <w:t xml:space="preserve"> appoint a mediator. Unless the parties agree otherwise, the mediation will take place within 21 days after a mediator has been appointed and the costs of the mediation, excluding the parties’ own legal and preparation costs, will be shared equally. The mediator will determine the process for mediation.</w:t>
      </w:r>
    </w:p>
    <w:p w14:paraId="671AACB0" w14:textId="4DE065BB" w:rsidR="00CD5D0C" w:rsidRPr="00DF083F" w:rsidRDefault="00CD5D0C" w:rsidP="00AE2B0D">
      <w:pPr>
        <w:pStyle w:val="Heading2"/>
        <w:keepNext/>
        <w:numPr>
          <w:ilvl w:val="1"/>
          <w:numId w:val="1"/>
        </w:numPr>
        <w:spacing w:after="0" w:line="276" w:lineRule="auto"/>
        <w:rPr>
          <w:rFonts w:ascii="Verdana" w:hAnsi="Verdana"/>
          <w:lang w:val="en-AU"/>
        </w:rPr>
      </w:pPr>
      <w:r w:rsidRPr="00DF083F">
        <w:rPr>
          <w:rFonts w:ascii="Verdana" w:hAnsi="Verdana"/>
          <w:lang w:val="en-AU"/>
        </w:rPr>
        <w:t>If neither party refers the matter to mediation, or if the parties go to mediation but do not resolve their dispute, they may agree in writing to resolve their dispute by arbitration before a single arbitrator. In that event:</w:t>
      </w:r>
    </w:p>
    <w:p w14:paraId="055FCF08" w14:textId="19679DC7" w:rsidR="00CD5D0C" w:rsidRPr="00DF083F" w:rsidRDefault="00CD5D0C" w:rsidP="00AE2B0D">
      <w:pPr>
        <w:pStyle w:val="Heading3"/>
        <w:tabs>
          <w:tab w:val="clear" w:pos="1440"/>
          <w:tab w:val="num" w:pos="1276"/>
        </w:tabs>
        <w:spacing w:after="0" w:line="276" w:lineRule="auto"/>
        <w:ind w:left="1276" w:hanging="556"/>
        <w:rPr>
          <w:rFonts w:ascii="Verdana" w:hAnsi="Verdana"/>
          <w:lang w:val="en-AU"/>
        </w:rPr>
      </w:pPr>
      <w:r w:rsidRPr="00DF083F">
        <w:rPr>
          <w:rFonts w:ascii="Verdana" w:hAnsi="Verdana"/>
          <w:lang w:val="en-AU"/>
        </w:rPr>
        <w:t xml:space="preserve">the arbitrator will be appointed by agreement or, failing agreement within seven days after the parties have agreed to arbitration, by </w:t>
      </w:r>
      <w:r w:rsidR="00FF0024" w:rsidRPr="00DF083F">
        <w:rPr>
          <w:rFonts w:ascii="Verdana" w:hAnsi="Verdana"/>
          <w:lang w:val="en-AU"/>
        </w:rPr>
        <w:t xml:space="preserve">the </w:t>
      </w:r>
      <w:r w:rsidR="009E04BA">
        <w:rPr>
          <w:rFonts w:ascii="Verdana" w:hAnsi="Verdana"/>
          <w:lang w:val="en-AU"/>
        </w:rPr>
        <w:t>Arbitrators’ and Mediators’ Institute of New Zealand</w:t>
      </w:r>
      <w:r w:rsidRPr="00DF083F">
        <w:rPr>
          <w:rFonts w:ascii="Verdana" w:hAnsi="Verdana"/>
          <w:lang w:val="en-AU"/>
        </w:rPr>
        <w:t>;</w:t>
      </w:r>
    </w:p>
    <w:p w14:paraId="47961962" w14:textId="77777777" w:rsidR="00CD5D0C" w:rsidRPr="00DF083F" w:rsidRDefault="00CD5D0C" w:rsidP="00AE2B0D">
      <w:pPr>
        <w:pStyle w:val="Heading3"/>
        <w:tabs>
          <w:tab w:val="clear" w:pos="1440"/>
          <w:tab w:val="num" w:pos="1276"/>
        </w:tabs>
        <w:spacing w:after="0" w:line="276" w:lineRule="auto"/>
        <w:ind w:left="1276" w:hanging="556"/>
        <w:rPr>
          <w:rFonts w:ascii="Verdana" w:hAnsi="Verdana"/>
          <w:lang w:val="en-AU"/>
        </w:rPr>
      </w:pPr>
      <w:r w:rsidRPr="00DF083F">
        <w:rPr>
          <w:rFonts w:ascii="Verdana" w:hAnsi="Verdana"/>
          <w:lang w:val="en-AU"/>
        </w:rPr>
        <w:t>the costs of arbitration, excluding the parties’ own legal and preparation costs, will be shared equally, unless the arbitrator determines otherwise;</w:t>
      </w:r>
    </w:p>
    <w:p w14:paraId="64589646" w14:textId="77777777" w:rsidR="00CD5D0C" w:rsidRPr="00DF083F" w:rsidRDefault="00CD5D0C" w:rsidP="00AE2B0D">
      <w:pPr>
        <w:pStyle w:val="Heading3"/>
        <w:tabs>
          <w:tab w:val="clear" w:pos="1440"/>
          <w:tab w:val="num" w:pos="1276"/>
        </w:tabs>
        <w:spacing w:after="0" w:line="276" w:lineRule="auto"/>
        <w:ind w:left="1276" w:hanging="556"/>
        <w:rPr>
          <w:rFonts w:ascii="Verdana" w:hAnsi="Verdana"/>
          <w:lang w:val="en-AU"/>
        </w:rPr>
      </w:pPr>
      <w:r w:rsidRPr="00DF083F">
        <w:rPr>
          <w:rFonts w:ascii="Verdana" w:hAnsi="Verdana"/>
          <w:lang w:val="en-AU"/>
        </w:rPr>
        <w:t>the Second Schedule to the Arbitration Act 1996 will not apply; and</w:t>
      </w:r>
    </w:p>
    <w:p w14:paraId="3589D4D2" w14:textId="77777777" w:rsidR="00CD5D0C" w:rsidRPr="00DF083F" w:rsidRDefault="00CD5D0C" w:rsidP="00AE2B0D">
      <w:pPr>
        <w:pStyle w:val="Heading3"/>
        <w:tabs>
          <w:tab w:val="clear" w:pos="1440"/>
          <w:tab w:val="num" w:pos="1276"/>
        </w:tabs>
        <w:spacing w:after="0" w:line="276" w:lineRule="auto"/>
        <w:ind w:left="1276" w:hanging="556"/>
        <w:rPr>
          <w:rFonts w:ascii="Verdana" w:hAnsi="Verdana"/>
          <w:lang w:val="en-AU"/>
        </w:rPr>
      </w:pPr>
      <w:r w:rsidRPr="00DF083F">
        <w:rPr>
          <w:rFonts w:ascii="Verdana" w:hAnsi="Verdana"/>
          <w:lang w:val="en-AU"/>
        </w:rPr>
        <w:t>the arbitrator will determine the procedure for the arbitration.</w:t>
      </w:r>
    </w:p>
    <w:p w14:paraId="03B64A85" w14:textId="34AB9592" w:rsidR="00CD5D0C" w:rsidRPr="00DF083F" w:rsidRDefault="00CD5D0C" w:rsidP="00AE2B0D">
      <w:pPr>
        <w:pStyle w:val="Heading2"/>
        <w:numPr>
          <w:ilvl w:val="1"/>
          <w:numId w:val="1"/>
        </w:numPr>
        <w:spacing w:after="0" w:line="276" w:lineRule="auto"/>
        <w:rPr>
          <w:rFonts w:ascii="Verdana" w:hAnsi="Verdana"/>
          <w:lang w:val="en-NZ"/>
        </w:rPr>
      </w:pPr>
      <w:r w:rsidRPr="00DF083F">
        <w:rPr>
          <w:rFonts w:ascii="Verdana" w:hAnsi="Verdana"/>
          <w:lang w:val="en-AU"/>
        </w:rPr>
        <w:t xml:space="preserve">The parties agree that the existence of any dispute between them and the information relating to any dispute will remain strictly confidential. To avoid doubt, this clause does not limit the parties’ ability (and in some instances </w:t>
      </w:r>
      <w:r w:rsidRPr="00DF083F">
        <w:rPr>
          <w:rFonts w:ascii="Verdana" w:hAnsi="Verdana"/>
          <w:lang w:val="en-AU"/>
        </w:rPr>
        <w:lastRenderedPageBreak/>
        <w:t xml:space="preserve">obligation) to report issues of fitness or competence, or their ability to take professional advice.  </w:t>
      </w:r>
      <w:r w:rsidR="00824242">
        <w:rPr>
          <w:rFonts w:ascii="Verdana" w:hAnsi="Verdana"/>
          <w:lang w:val="en-AU"/>
        </w:rPr>
        <w:br/>
      </w:r>
    </w:p>
    <w:p w14:paraId="035575B6" w14:textId="77777777" w:rsidR="00CD5D0C" w:rsidRPr="00DF083F" w:rsidRDefault="00CD5D0C" w:rsidP="00AE2B0D">
      <w:pPr>
        <w:pStyle w:val="Heading1"/>
        <w:numPr>
          <w:ilvl w:val="0"/>
          <w:numId w:val="1"/>
        </w:numPr>
        <w:spacing w:before="0" w:after="0" w:line="276" w:lineRule="auto"/>
        <w:rPr>
          <w:rFonts w:ascii="Verdana" w:hAnsi="Verdana"/>
          <w:lang w:val="en-NZ"/>
        </w:rPr>
      </w:pPr>
      <w:bookmarkStart w:id="42" w:name="_Toc412921154"/>
      <w:r w:rsidRPr="00DF083F">
        <w:rPr>
          <w:rFonts w:ascii="Verdana" w:hAnsi="Verdana"/>
          <w:lang w:val="en-AU"/>
        </w:rPr>
        <w:t>NOTICES</w:t>
      </w:r>
      <w:bookmarkEnd w:id="42"/>
      <w:r w:rsidRPr="00DF083F">
        <w:rPr>
          <w:rFonts w:ascii="Verdana" w:hAnsi="Verdana"/>
          <w:lang w:val="en-AU"/>
        </w:rPr>
        <w:t xml:space="preserve"> </w:t>
      </w:r>
    </w:p>
    <w:p w14:paraId="00916CBC" w14:textId="25E2B5EB" w:rsidR="00CD5D0C" w:rsidRPr="00DF083F" w:rsidRDefault="00CD5D0C" w:rsidP="00AE2B0D">
      <w:pPr>
        <w:pStyle w:val="Heading2"/>
        <w:keepNext/>
        <w:numPr>
          <w:ilvl w:val="1"/>
          <w:numId w:val="1"/>
        </w:numPr>
        <w:spacing w:after="0" w:line="276" w:lineRule="auto"/>
        <w:rPr>
          <w:rFonts w:ascii="Verdana" w:hAnsi="Verdana"/>
          <w:lang w:val="en-NZ"/>
        </w:rPr>
      </w:pPr>
      <w:r w:rsidRPr="00DF083F">
        <w:rPr>
          <w:rFonts w:ascii="Verdana" w:hAnsi="Verdana"/>
          <w:lang w:val="en-NZ"/>
        </w:rPr>
        <w:t xml:space="preserve">All notices will be in writing </w:t>
      </w:r>
      <w:r w:rsidR="00493459" w:rsidRPr="00DF083F">
        <w:rPr>
          <w:rFonts w:ascii="Verdana" w:hAnsi="Verdana"/>
          <w:lang w:val="en-NZ"/>
        </w:rPr>
        <w:t>to the Parties</w:t>
      </w:r>
      <w:r w:rsidR="009E04BA">
        <w:rPr>
          <w:rFonts w:ascii="Verdana" w:hAnsi="Verdana"/>
          <w:lang w:val="en-NZ"/>
        </w:rPr>
        <w:t>’</w:t>
      </w:r>
      <w:r w:rsidR="00493459" w:rsidRPr="00DF083F">
        <w:rPr>
          <w:rFonts w:ascii="Verdana" w:hAnsi="Verdana"/>
          <w:lang w:val="en-NZ"/>
        </w:rPr>
        <w:t xml:space="preserve"> address</w:t>
      </w:r>
      <w:r w:rsidR="009E04BA">
        <w:rPr>
          <w:rFonts w:ascii="Verdana" w:hAnsi="Verdana"/>
          <w:lang w:val="en-NZ"/>
        </w:rPr>
        <w:t>es</w:t>
      </w:r>
      <w:r w:rsidR="00493459" w:rsidRPr="00DF083F">
        <w:rPr>
          <w:rFonts w:ascii="Verdana" w:hAnsi="Verdana"/>
          <w:lang w:val="en-NZ"/>
        </w:rPr>
        <w:t xml:space="preserve"> as specified in Schedule A.</w:t>
      </w:r>
    </w:p>
    <w:p w14:paraId="660522D0" w14:textId="77777777" w:rsidR="00CD5D0C" w:rsidRPr="00DF083F" w:rsidRDefault="00CD5D0C" w:rsidP="00AE2B0D">
      <w:pPr>
        <w:pStyle w:val="Heading2"/>
        <w:keepNext/>
        <w:numPr>
          <w:ilvl w:val="1"/>
          <w:numId w:val="1"/>
        </w:numPr>
        <w:spacing w:after="0" w:line="276" w:lineRule="auto"/>
        <w:rPr>
          <w:rFonts w:ascii="Verdana" w:hAnsi="Verdana"/>
          <w:lang w:val="en-NZ"/>
        </w:rPr>
      </w:pPr>
      <w:r w:rsidRPr="00DF083F">
        <w:rPr>
          <w:rFonts w:ascii="Verdana" w:hAnsi="Verdana"/>
          <w:lang w:val="en-NZ"/>
        </w:rPr>
        <w:t xml:space="preserve">Notice will be deemed to have been given and received: </w:t>
      </w:r>
    </w:p>
    <w:p w14:paraId="6E158072" w14:textId="77777777" w:rsidR="00CD5D0C" w:rsidRPr="00DF083F" w:rsidRDefault="00CD5D0C"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by deli</w:t>
      </w:r>
      <w:r w:rsidR="00493459" w:rsidRPr="00DF083F">
        <w:rPr>
          <w:rFonts w:ascii="Verdana" w:hAnsi="Verdana"/>
          <w:lang w:val="en-NZ"/>
        </w:rPr>
        <w:t>very in person, when the person or entity</w:t>
      </w:r>
      <w:r w:rsidRPr="00DF083F">
        <w:rPr>
          <w:rFonts w:ascii="Verdana" w:hAnsi="Verdana"/>
          <w:lang w:val="en-NZ"/>
        </w:rPr>
        <w:t xml:space="preserve"> nominated </w:t>
      </w:r>
      <w:r w:rsidR="00493459" w:rsidRPr="00DF083F">
        <w:rPr>
          <w:rFonts w:ascii="Verdana" w:hAnsi="Verdana"/>
          <w:lang w:val="en-NZ"/>
        </w:rPr>
        <w:t>in Schedule A</w:t>
      </w:r>
      <w:r w:rsidR="009748BC" w:rsidRPr="00DF083F">
        <w:rPr>
          <w:rFonts w:ascii="Verdana" w:hAnsi="Verdana"/>
          <w:lang w:val="en-NZ"/>
        </w:rPr>
        <w:t xml:space="preserve"> receives </w:t>
      </w:r>
      <w:r w:rsidRPr="00DF083F">
        <w:rPr>
          <w:rFonts w:ascii="Verdana" w:hAnsi="Verdana"/>
          <w:lang w:val="en-NZ"/>
        </w:rPr>
        <w:t>the notice;</w:t>
      </w:r>
    </w:p>
    <w:p w14:paraId="49ED7685" w14:textId="77777777" w:rsidR="00CD5D0C" w:rsidRPr="00DF083F" w:rsidRDefault="00CD5D0C"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 xml:space="preserve">by registered post, when the notice is registered as having been received at the addresses specified </w:t>
      </w:r>
      <w:r w:rsidR="009748BC" w:rsidRPr="00DF083F">
        <w:rPr>
          <w:rFonts w:ascii="Verdana" w:hAnsi="Verdana"/>
          <w:lang w:val="en-NZ"/>
        </w:rPr>
        <w:t>in Schedule A</w:t>
      </w:r>
      <w:r w:rsidRPr="00DF083F">
        <w:rPr>
          <w:rFonts w:ascii="Verdana" w:hAnsi="Verdana"/>
          <w:lang w:val="en-NZ"/>
        </w:rPr>
        <w:t>; or</w:t>
      </w:r>
    </w:p>
    <w:p w14:paraId="35E8B5BE" w14:textId="77777777" w:rsidR="00CD5D0C" w:rsidRPr="00DF083F" w:rsidRDefault="00CD5D0C" w:rsidP="00AE2B0D">
      <w:pPr>
        <w:pStyle w:val="Heading3"/>
        <w:numPr>
          <w:ilvl w:val="2"/>
          <w:numId w:val="1"/>
        </w:numPr>
        <w:tabs>
          <w:tab w:val="clear" w:pos="1440"/>
          <w:tab w:val="num" w:pos="1276"/>
        </w:tabs>
        <w:spacing w:after="0" w:line="276" w:lineRule="auto"/>
        <w:ind w:left="1276" w:hanging="556"/>
        <w:rPr>
          <w:rFonts w:ascii="Verdana" w:hAnsi="Verdana"/>
          <w:lang w:val="en-NZ"/>
        </w:rPr>
      </w:pPr>
      <w:r w:rsidRPr="00DF083F">
        <w:rPr>
          <w:rFonts w:ascii="Verdana" w:hAnsi="Verdana"/>
          <w:lang w:val="en-NZ"/>
        </w:rPr>
        <w:t>by facsimile, when a valid transmission report confirms that the</w:t>
      </w:r>
      <w:r w:rsidR="009748BC" w:rsidRPr="00DF083F">
        <w:rPr>
          <w:rFonts w:ascii="Verdana" w:hAnsi="Verdana"/>
          <w:lang w:val="en-NZ"/>
        </w:rPr>
        <w:t xml:space="preserve"> facsimile has been transmitted to the fax number provided in Schedule A.</w:t>
      </w:r>
      <w:r w:rsidR="00824242">
        <w:rPr>
          <w:rFonts w:ascii="Verdana" w:hAnsi="Verdana"/>
          <w:lang w:val="en-NZ"/>
        </w:rPr>
        <w:br/>
      </w:r>
    </w:p>
    <w:p w14:paraId="3B91034E" w14:textId="77777777" w:rsidR="00FA5F9E" w:rsidRPr="00DF083F" w:rsidRDefault="00FA5F9E" w:rsidP="00AE2B0D">
      <w:pPr>
        <w:pStyle w:val="Heading1"/>
        <w:numPr>
          <w:ilvl w:val="0"/>
          <w:numId w:val="1"/>
        </w:numPr>
        <w:spacing w:before="0" w:after="0" w:line="276" w:lineRule="auto"/>
        <w:rPr>
          <w:rFonts w:ascii="Verdana" w:hAnsi="Verdana"/>
        </w:rPr>
      </w:pPr>
      <w:bookmarkStart w:id="43" w:name="_Toc283804600"/>
      <w:bookmarkStart w:id="44" w:name="_Toc283884675"/>
      <w:bookmarkStart w:id="45" w:name="_Toc412921155"/>
      <w:bookmarkStart w:id="46" w:name="_Toc70495630"/>
      <w:r w:rsidRPr="00DF083F">
        <w:rPr>
          <w:rFonts w:ascii="Verdana" w:hAnsi="Verdana"/>
          <w:lang w:val="en-AU"/>
        </w:rPr>
        <w:t>RELIGIOUS</w:t>
      </w:r>
      <w:r w:rsidRPr="00DF083F">
        <w:rPr>
          <w:rFonts w:ascii="Verdana" w:hAnsi="Verdana"/>
        </w:rPr>
        <w:t xml:space="preserve"> AND CULTURAL CONSIDERATIONS</w:t>
      </w:r>
      <w:bookmarkEnd w:id="43"/>
      <w:bookmarkEnd w:id="44"/>
      <w:bookmarkEnd w:id="45"/>
    </w:p>
    <w:p w14:paraId="4538938A" w14:textId="54E7CC72" w:rsidR="00FA5F9E" w:rsidRPr="00DF083F" w:rsidRDefault="00FA5F9E" w:rsidP="00AE2B0D">
      <w:pPr>
        <w:pStyle w:val="Heading2"/>
        <w:numPr>
          <w:ilvl w:val="1"/>
          <w:numId w:val="1"/>
        </w:numPr>
        <w:spacing w:after="0" w:line="276" w:lineRule="auto"/>
        <w:rPr>
          <w:rFonts w:ascii="Verdana" w:hAnsi="Verdana"/>
        </w:rPr>
      </w:pPr>
      <w:bookmarkStart w:id="47" w:name="_Toc283803788"/>
      <w:bookmarkStart w:id="48" w:name="_Toc283804601"/>
      <w:r w:rsidRPr="00DF083F">
        <w:rPr>
          <w:rFonts w:ascii="Verdana" w:hAnsi="Verdana"/>
        </w:rPr>
        <w:t xml:space="preserve">The </w:t>
      </w:r>
      <w:r w:rsidR="00615242" w:rsidRPr="00DF083F">
        <w:rPr>
          <w:rFonts w:ascii="Verdana" w:hAnsi="Verdana"/>
        </w:rPr>
        <w:t>Locum</w:t>
      </w:r>
      <w:r w:rsidRPr="00DF083F">
        <w:rPr>
          <w:rFonts w:ascii="Verdana" w:hAnsi="Verdana"/>
        </w:rPr>
        <w:t xml:space="preserve"> is required to disclose to the </w:t>
      </w:r>
      <w:r w:rsidR="00615242" w:rsidRPr="00DF083F">
        <w:rPr>
          <w:rFonts w:ascii="Verdana" w:hAnsi="Verdana"/>
        </w:rPr>
        <w:t>Pharmacy</w:t>
      </w:r>
      <w:r w:rsidRPr="00DF083F">
        <w:rPr>
          <w:rFonts w:ascii="Verdana" w:hAnsi="Verdana"/>
        </w:rPr>
        <w:t xml:space="preserve"> any religious, cultural or other convictions that do or may prevent </w:t>
      </w:r>
      <w:r w:rsidR="00A4182F" w:rsidRPr="00DF083F">
        <w:rPr>
          <w:rFonts w:ascii="Verdana" w:hAnsi="Verdana"/>
        </w:rPr>
        <w:t xml:space="preserve">the Locum </w:t>
      </w:r>
      <w:r w:rsidRPr="00DF083F">
        <w:rPr>
          <w:rFonts w:ascii="Verdana" w:hAnsi="Verdana"/>
        </w:rPr>
        <w:t xml:space="preserve">from selling any pharmaceutical product </w:t>
      </w:r>
      <w:proofErr w:type="spellStart"/>
      <w:r w:rsidRPr="00DF083F">
        <w:rPr>
          <w:rFonts w:ascii="Verdana" w:hAnsi="Verdana"/>
        </w:rPr>
        <w:t>eg</w:t>
      </w:r>
      <w:proofErr w:type="spellEnd"/>
      <w:r w:rsidR="0009612F">
        <w:rPr>
          <w:rFonts w:ascii="Verdana" w:hAnsi="Verdana"/>
        </w:rPr>
        <w:t>,</w:t>
      </w:r>
      <w:r w:rsidRPr="00DF083F">
        <w:rPr>
          <w:rFonts w:ascii="Verdana" w:hAnsi="Verdana"/>
        </w:rPr>
        <w:t xml:space="preserve"> emergency contraceptive pills, or from otherwise reasonably </w:t>
      </w:r>
      <w:r w:rsidR="0088123C" w:rsidRPr="00DF083F">
        <w:rPr>
          <w:rFonts w:ascii="Verdana" w:hAnsi="Verdana"/>
        </w:rPr>
        <w:t xml:space="preserve">providing </w:t>
      </w:r>
      <w:r w:rsidR="00A4182F" w:rsidRPr="00DF083F">
        <w:rPr>
          <w:rFonts w:ascii="Verdana" w:hAnsi="Verdana"/>
        </w:rPr>
        <w:t>the</w:t>
      </w:r>
      <w:r w:rsidRPr="00DF083F">
        <w:rPr>
          <w:rFonts w:ascii="Verdana" w:hAnsi="Verdana"/>
        </w:rPr>
        <w:t xml:space="preserve"> </w:t>
      </w:r>
      <w:r w:rsidR="0088123C" w:rsidRPr="00DF083F">
        <w:rPr>
          <w:rFonts w:ascii="Verdana" w:hAnsi="Verdana"/>
        </w:rPr>
        <w:t>Services</w:t>
      </w:r>
      <w:r w:rsidRPr="00DF083F">
        <w:rPr>
          <w:rFonts w:ascii="Verdana" w:hAnsi="Verdana"/>
        </w:rPr>
        <w:t>.</w:t>
      </w:r>
      <w:bookmarkEnd w:id="47"/>
      <w:bookmarkEnd w:id="48"/>
      <w:r w:rsidRPr="00DF083F">
        <w:rPr>
          <w:rFonts w:ascii="Verdana" w:hAnsi="Verdana"/>
        </w:rPr>
        <w:t xml:space="preserve"> </w:t>
      </w:r>
      <w:r w:rsidR="00824242">
        <w:rPr>
          <w:rFonts w:ascii="Verdana" w:hAnsi="Verdana"/>
        </w:rPr>
        <w:br/>
      </w:r>
    </w:p>
    <w:p w14:paraId="2680E48F" w14:textId="77777777" w:rsidR="00FA5F9E" w:rsidRPr="00DF083F" w:rsidRDefault="00FA5F9E" w:rsidP="00AE2B0D">
      <w:pPr>
        <w:pStyle w:val="Heading1"/>
        <w:numPr>
          <w:ilvl w:val="0"/>
          <w:numId w:val="1"/>
        </w:numPr>
        <w:spacing w:before="0" w:after="0" w:line="276" w:lineRule="auto"/>
        <w:rPr>
          <w:rFonts w:ascii="Verdana" w:hAnsi="Verdana"/>
        </w:rPr>
      </w:pPr>
      <w:bookmarkStart w:id="49" w:name="_Toc283804605"/>
      <w:bookmarkStart w:id="50" w:name="_Toc283884677"/>
      <w:bookmarkStart w:id="51" w:name="_Toc412921156"/>
      <w:r w:rsidRPr="00DF083F">
        <w:rPr>
          <w:rFonts w:ascii="Verdana" w:hAnsi="Verdana"/>
          <w:lang w:val="en-AU"/>
        </w:rPr>
        <w:t>PROHIBITION</w:t>
      </w:r>
      <w:r w:rsidRPr="00DF083F">
        <w:rPr>
          <w:rFonts w:ascii="Verdana" w:hAnsi="Verdana"/>
        </w:rPr>
        <w:t xml:space="preserve"> ON COMMUNICATING WITH THE MEDIA</w:t>
      </w:r>
      <w:bookmarkEnd w:id="49"/>
      <w:bookmarkEnd w:id="50"/>
      <w:bookmarkEnd w:id="51"/>
    </w:p>
    <w:p w14:paraId="39CD0A1B" w14:textId="77777777" w:rsidR="00FA5F9E" w:rsidRPr="00DF083F" w:rsidRDefault="00FA5F9E" w:rsidP="00AE2B0D">
      <w:pPr>
        <w:pStyle w:val="Heading2"/>
        <w:numPr>
          <w:ilvl w:val="1"/>
          <w:numId w:val="1"/>
        </w:numPr>
        <w:spacing w:after="0" w:line="276" w:lineRule="auto"/>
        <w:rPr>
          <w:rFonts w:ascii="Verdana" w:hAnsi="Verdana"/>
        </w:rPr>
      </w:pPr>
      <w:bookmarkStart w:id="52" w:name="_Toc283803793"/>
      <w:bookmarkStart w:id="53" w:name="_Toc283804606"/>
      <w:r w:rsidRPr="00DF083F">
        <w:rPr>
          <w:rFonts w:ascii="Verdana" w:hAnsi="Verdana"/>
        </w:rPr>
        <w:t xml:space="preserve">The </w:t>
      </w:r>
      <w:r w:rsidR="00615242" w:rsidRPr="00DF083F">
        <w:rPr>
          <w:rFonts w:ascii="Verdana" w:hAnsi="Verdana"/>
        </w:rPr>
        <w:t>Locum</w:t>
      </w:r>
      <w:r w:rsidRPr="00DF083F">
        <w:rPr>
          <w:rFonts w:ascii="Verdana" w:hAnsi="Verdana"/>
        </w:rPr>
        <w:t xml:space="preserve"> shall make no comments to the media concerning the operation of the Pharmacy or its </w:t>
      </w:r>
      <w:r w:rsidR="00D331D9" w:rsidRPr="00DF083F">
        <w:rPr>
          <w:rFonts w:ascii="Verdana" w:hAnsi="Verdana"/>
        </w:rPr>
        <w:t>employees, contractors</w:t>
      </w:r>
      <w:r w:rsidR="0040532B" w:rsidRPr="00DF083F">
        <w:rPr>
          <w:rFonts w:ascii="Verdana" w:hAnsi="Verdana"/>
        </w:rPr>
        <w:t>,</w:t>
      </w:r>
      <w:r w:rsidR="00D331D9" w:rsidRPr="00DF083F">
        <w:rPr>
          <w:rFonts w:ascii="Verdana" w:hAnsi="Verdana"/>
        </w:rPr>
        <w:t xml:space="preserve"> </w:t>
      </w:r>
      <w:r w:rsidR="00CB1584" w:rsidRPr="00DF083F">
        <w:rPr>
          <w:rFonts w:ascii="Verdana" w:hAnsi="Verdana"/>
        </w:rPr>
        <w:t xml:space="preserve">suppliers, </w:t>
      </w:r>
      <w:r w:rsidR="00CC630F" w:rsidRPr="00DF083F">
        <w:rPr>
          <w:rFonts w:ascii="Verdana" w:hAnsi="Verdana"/>
        </w:rPr>
        <w:t xml:space="preserve">patients </w:t>
      </w:r>
      <w:r w:rsidR="0040532B" w:rsidRPr="00DF083F">
        <w:rPr>
          <w:rFonts w:ascii="Verdana" w:hAnsi="Verdana"/>
        </w:rPr>
        <w:t xml:space="preserve">or </w:t>
      </w:r>
      <w:r w:rsidR="00CC630F" w:rsidRPr="00DF083F">
        <w:rPr>
          <w:rFonts w:ascii="Verdana" w:hAnsi="Verdana"/>
        </w:rPr>
        <w:t>customers</w:t>
      </w:r>
      <w:r w:rsidRPr="00DF083F">
        <w:rPr>
          <w:rFonts w:ascii="Verdana" w:hAnsi="Verdana"/>
        </w:rPr>
        <w:t>.</w:t>
      </w:r>
      <w:bookmarkEnd w:id="52"/>
      <w:bookmarkEnd w:id="53"/>
      <w:r w:rsidR="00824242">
        <w:rPr>
          <w:rFonts w:ascii="Verdana" w:hAnsi="Verdana"/>
        </w:rPr>
        <w:br/>
      </w:r>
    </w:p>
    <w:p w14:paraId="0A098494" w14:textId="77777777" w:rsidR="00FA5F9E" w:rsidRPr="00DF083F" w:rsidRDefault="00FA5F9E" w:rsidP="00AE2B0D">
      <w:pPr>
        <w:pStyle w:val="Heading1"/>
        <w:numPr>
          <w:ilvl w:val="0"/>
          <w:numId w:val="1"/>
        </w:numPr>
        <w:spacing w:before="0" w:after="0" w:line="276" w:lineRule="auto"/>
        <w:rPr>
          <w:rFonts w:ascii="Verdana" w:hAnsi="Verdana"/>
          <w:lang w:val="en-AU"/>
        </w:rPr>
      </w:pPr>
      <w:bookmarkStart w:id="54" w:name="_Toc283804616"/>
      <w:bookmarkStart w:id="55" w:name="_Toc283884679"/>
      <w:bookmarkStart w:id="56" w:name="_Toc412921157"/>
      <w:bookmarkStart w:id="57" w:name="_Toc283804613"/>
      <w:bookmarkStart w:id="58" w:name="_Toc122494045"/>
      <w:bookmarkStart w:id="59" w:name="_Toc122511644"/>
      <w:bookmarkStart w:id="60" w:name="_Toc122512048"/>
      <w:bookmarkStart w:id="61" w:name="_Toc283804610"/>
      <w:r w:rsidRPr="00DF083F">
        <w:rPr>
          <w:rFonts w:ascii="Verdana" w:hAnsi="Verdana"/>
          <w:lang w:val="en-AU"/>
        </w:rPr>
        <w:t>force majEUre</w:t>
      </w:r>
      <w:bookmarkEnd w:id="54"/>
      <w:bookmarkEnd w:id="55"/>
      <w:bookmarkEnd w:id="56"/>
    </w:p>
    <w:p w14:paraId="2A2FE248" w14:textId="5B9B01F6" w:rsidR="00FA5F9E" w:rsidRPr="00DF083F" w:rsidRDefault="00FA5F9E" w:rsidP="00AE2B0D">
      <w:pPr>
        <w:pStyle w:val="Heading2"/>
        <w:keepNext/>
        <w:numPr>
          <w:ilvl w:val="1"/>
          <w:numId w:val="1"/>
        </w:numPr>
        <w:spacing w:after="0" w:line="276" w:lineRule="auto"/>
        <w:rPr>
          <w:rFonts w:ascii="Verdana" w:hAnsi="Verdana"/>
        </w:rPr>
      </w:pPr>
      <w:bookmarkStart w:id="62" w:name="_Toc283803804"/>
      <w:bookmarkStart w:id="63" w:name="_Toc283804617"/>
      <w:r w:rsidRPr="00DF083F">
        <w:rPr>
          <w:rFonts w:ascii="Verdana" w:hAnsi="Verdana"/>
        </w:rPr>
        <w:t xml:space="preserve">Neither party will be liable to the other for any failure to perform the party’s obligations under this </w:t>
      </w:r>
      <w:r w:rsidR="00F443D8" w:rsidRPr="00DF083F">
        <w:rPr>
          <w:rFonts w:ascii="Verdana" w:hAnsi="Verdana"/>
        </w:rPr>
        <w:t>contract</w:t>
      </w:r>
      <w:r w:rsidRPr="00DF083F">
        <w:rPr>
          <w:rFonts w:ascii="Verdana" w:hAnsi="Verdana"/>
        </w:rPr>
        <w:t xml:space="preserve"> by reason of circumstances beyond the party’s reasonable control, including (but not limited to) natural disaster, health epidemic or pandemic, governmental actions or war (“force majeure event”). The party affected must:</w:t>
      </w:r>
      <w:bookmarkEnd w:id="62"/>
      <w:bookmarkEnd w:id="63"/>
      <w:r w:rsidRPr="00DF083F">
        <w:rPr>
          <w:rFonts w:ascii="Verdana" w:hAnsi="Verdana"/>
        </w:rPr>
        <w:t xml:space="preserve"> </w:t>
      </w:r>
    </w:p>
    <w:p w14:paraId="0A08A6B2"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bookmarkStart w:id="64" w:name="_Toc283803805"/>
      <w:bookmarkStart w:id="65" w:name="_Toc283804618"/>
      <w:r w:rsidRPr="00DF083F">
        <w:rPr>
          <w:rFonts w:ascii="Verdana" w:hAnsi="Verdana"/>
        </w:rPr>
        <w:t>notify the other party as soon as practicable after the force majeure event occurs, and provide information concerning the force majeure event, including an estimate of the time likely to be required to overcome it;</w:t>
      </w:r>
      <w:bookmarkEnd w:id="64"/>
      <w:bookmarkEnd w:id="65"/>
    </w:p>
    <w:p w14:paraId="08EFB988"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bookmarkStart w:id="66" w:name="_Toc283803806"/>
      <w:bookmarkStart w:id="67" w:name="_Toc283804619"/>
      <w:r w:rsidRPr="00DF083F">
        <w:rPr>
          <w:rFonts w:ascii="Verdana" w:hAnsi="Verdana"/>
        </w:rPr>
        <w:t>take all reasonable steps to overcome the force majeure event and minimise the loss to the other party; and</w:t>
      </w:r>
      <w:bookmarkEnd w:id="66"/>
      <w:bookmarkEnd w:id="67"/>
    </w:p>
    <w:p w14:paraId="6FAD5917" w14:textId="77777777" w:rsidR="00FA5F9E" w:rsidRPr="00DF083F" w:rsidRDefault="00FA5F9E" w:rsidP="00AE2B0D">
      <w:pPr>
        <w:pStyle w:val="Heading3"/>
        <w:numPr>
          <w:ilvl w:val="2"/>
          <w:numId w:val="1"/>
        </w:numPr>
        <w:tabs>
          <w:tab w:val="clear" w:pos="1440"/>
          <w:tab w:val="num" w:pos="1276"/>
        </w:tabs>
        <w:spacing w:after="0" w:line="276" w:lineRule="auto"/>
        <w:ind w:left="1276" w:hanging="556"/>
        <w:rPr>
          <w:rFonts w:ascii="Verdana" w:hAnsi="Verdana"/>
        </w:rPr>
      </w:pPr>
      <w:bookmarkStart w:id="68" w:name="_Toc283803807"/>
      <w:bookmarkStart w:id="69" w:name="_Toc283804620"/>
      <w:r w:rsidRPr="00DF083F">
        <w:rPr>
          <w:rFonts w:ascii="Verdana" w:hAnsi="Verdana"/>
        </w:rPr>
        <w:t>continue to perform that party’s obligations as far as practicable.</w:t>
      </w:r>
      <w:bookmarkEnd w:id="68"/>
      <w:bookmarkEnd w:id="69"/>
    </w:p>
    <w:p w14:paraId="683FBA85" w14:textId="77777777" w:rsidR="00FA5F9E" w:rsidRPr="00DF083F" w:rsidRDefault="00FA5F9E" w:rsidP="00AE2B0D">
      <w:pPr>
        <w:pStyle w:val="Heading2"/>
        <w:numPr>
          <w:ilvl w:val="1"/>
          <w:numId w:val="1"/>
        </w:numPr>
        <w:spacing w:after="0" w:line="276" w:lineRule="auto"/>
        <w:rPr>
          <w:rFonts w:ascii="Verdana" w:hAnsi="Verdana"/>
        </w:rPr>
      </w:pPr>
      <w:bookmarkStart w:id="70" w:name="_Toc283803808"/>
      <w:bookmarkStart w:id="71" w:name="_Toc283804621"/>
      <w:r w:rsidRPr="00DF083F">
        <w:rPr>
          <w:rFonts w:ascii="Verdana" w:hAnsi="Verdana"/>
        </w:rPr>
        <w:t xml:space="preserve">Without limiting this clause, the </w:t>
      </w:r>
      <w:r w:rsidR="00615242" w:rsidRPr="00DF083F">
        <w:rPr>
          <w:rFonts w:ascii="Verdana" w:hAnsi="Verdana"/>
        </w:rPr>
        <w:t>Locum</w:t>
      </w:r>
      <w:r w:rsidRPr="00DF083F">
        <w:rPr>
          <w:rFonts w:ascii="Verdana" w:hAnsi="Verdana"/>
        </w:rPr>
        <w:t xml:space="preserve"> acknowledges that the </w:t>
      </w:r>
      <w:r w:rsidR="00615242" w:rsidRPr="00DF083F">
        <w:rPr>
          <w:rFonts w:ascii="Verdana" w:hAnsi="Verdana"/>
        </w:rPr>
        <w:t>Pharmacy</w:t>
      </w:r>
      <w:r w:rsidRPr="00DF083F">
        <w:rPr>
          <w:rFonts w:ascii="Verdana" w:hAnsi="Verdana"/>
        </w:rPr>
        <w:t xml:space="preserve"> will not be required to provide the </w:t>
      </w:r>
      <w:r w:rsidR="00615242" w:rsidRPr="00DF083F">
        <w:rPr>
          <w:rFonts w:ascii="Verdana" w:hAnsi="Verdana"/>
        </w:rPr>
        <w:t>Locum</w:t>
      </w:r>
      <w:r w:rsidRPr="00DF083F">
        <w:rPr>
          <w:rFonts w:ascii="Verdana" w:hAnsi="Verdana"/>
        </w:rPr>
        <w:t xml:space="preserve"> with work or pay the </w:t>
      </w:r>
      <w:r w:rsidR="00615242" w:rsidRPr="00DF083F">
        <w:rPr>
          <w:rFonts w:ascii="Verdana" w:hAnsi="Verdana"/>
        </w:rPr>
        <w:t>Locum</w:t>
      </w:r>
      <w:r w:rsidR="00B95C7A" w:rsidRPr="00DF083F">
        <w:rPr>
          <w:rFonts w:ascii="Verdana" w:hAnsi="Verdana"/>
        </w:rPr>
        <w:t>’</w:t>
      </w:r>
      <w:r w:rsidRPr="00DF083F">
        <w:rPr>
          <w:rFonts w:ascii="Verdana" w:hAnsi="Verdana"/>
        </w:rPr>
        <w:t xml:space="preserve">s </w:t>
      </w:r>
      <w:r w:rsidR="00D331D9" w:rsidRPr="00DF083F">
        <w:rPr>
          <w:rFonts w:ascii="Verdana" w:hAnsi="Verdana"/>
        </w:rPr>
        <w:t xml:space="preserve">fee </w:t>
      </w:r>
      <w:r w:rsidRPr="00DF083F">
        <w:rPr>
          <w:rFonts w:ascii="Verdana" w:hAnsi="Verdana"/>
        </w:rPr>
        <w:t xml:space="preserve">where work is not available for the </w:t>
      </w:r>
      <w:r w:rsidR="00615242" w:rsidRPr="00DF083F">
        <w:rPr>
          <w:rFonts w:ascii="Verdana" w:hAnsi="Verdana"/>
        </w:rPr>
        <w:t>Locum</w:t>
      </w:r>
      <w:r w:rsidRPr="00DF083F">
        <w:rPr>
          <w:rFonts w:ascii="Verdana" w:hAnsi="Verdana"/>
        </w:rPr>
        <w:t xml:space="preserve"> due to a force majeure event.</w:t>
      </w:r>
      <w:bookmarkEnd w:id="70"/>
      <w:bookmarkEnd w:id="71"/>
      <w:r w:rsidR="00824242">
        <w:rPr>
          <w:rFonts w:ascii="Verdana" w:hAnsi="Verdana"/>
        </w:rPr>
        <w:br/>
      </w:r>
    </w:p>
    <w:p w14:paraId="6FE36132" w14:textId="77777777" w:rsidR="00FA5F9E" w:rsidRPr="00DF083F" w:rsidRDefault="00FA5F9E" w:rsidP="00AE2B0D">
      <w:pPr>
        <w:pStyle w:val="Heading1"/>
        <w:numPr>
          <w:ilvl w:val="0"/>
          <w:numId w:val="1"/>
        </w:numPr>
        <w:spacing w:before="0" w:after="0" w:line="276" w:lineRule="auto"/>
        <w:rPr>
          <w:rFonts w:ascii="Verdana" w:hAnsi="Verdana"/>
        </w:rPr>
      </w:pPr>
      <w:bookmarkStart w:id="72" w:name="_Toc283884680"/>
      <w:bookmarkStart w:id="73" w:name="_Toc412921158"/>
      <w:bookmarkStart w:id="74" w:name="_Toc283884681"/>
      <w:bookmarkEnd w:id="57"/>
      <w:r w:rsidRPr="00DF083F">
        <w:rPr>
          <w:rFonts w:ascii="Verdana" w:hAnsi="Verdana"/>
          <w:lang w:val="en-AU"/>
        </w:rPr>
        <w:t>GOVERNING</w:t>
      </w:r>
      <w:r w:rsidRPr="00DF083F">
        <w:rPr>
          <w:rFonts w:ascii="Verdana" w:hAnsi="Verdana"/>
        </w:rPr>
        <w:t xml:space="preserve"> LAW</w:t>
      </w:r>
      <w:bookmarkEnd w:id="72"/>
      <w:bookmarkEnd w:id="73"/>
    </w:p>
    <w:p w14:paraId="0114B60D" w14:textId="77777777" w:rsidR="00FA5F9E" w:rsidRPr="00DF083F" w:rsidRDefault="00FA5F9E" w:rsidP="00AE2B0D">
      <w:pPr>
        <w:pStyle w:val="Heading2"/>
        <w:numPr>
          <w:ilvl w:val="1"/>
          <w:numId w:val="1"/>
        </w:numPr>
        <w:spacing w:after="0" w:line="276" w:lineRule="auto"/>
        <w:rPr>
          <w:rFonts w:ascii="Verdana" w:hAnsi="Verdana"/>
        </w:rPr>
      </w:pPr>
      <w:bookmarkStart w:id="75" w:name="_Toc283803801"/>
      <w:bookmarkStart w:id="76" w:name="_Toc283804614"/>
      <w:r w:rsidRPr="00DF083F">
        <w:rPr>
          <w:rFonts w:ascii="Verdana" w:hAnsi="Verdana"/>
        </w:rPr>
        <w:t xml:space="preserve">This </w:t>
      </w:r>
      <w:r w:rsidR="00F443D8" w:rsidRPr="00DF083F">
        <w:rPr>
          <w:rFonts w:ascii="Verdana" w:hAnsi="Verdana"/>
        </w:rPr>
        <w:t>contract</w:t>
      </w:r>
      <w:r w:rsidRPr="00DF083F">
        <w:rPr>
          <w:rFonts w:ascii="Verdana" w:hAnsi="Verdana"/>
        </w:rPr>
        <w:t xml:space="preserve"> shall be governed by the laws of New Zealand.</w:t>
      </w:r>
      <w:bookmarkEnd w:id="75"/>
      <w:bookmarkEnd w:id="76"/>
      <w:r w:rsidR="00824242">
        <w:rPr>
          <w:rFonts w:ascii="Verdana" w:hAnsi="Verdana"/>
        </w:rPr>
        <w:br/>
      </w:r>
    </w:p>
    <w:p w14:paraId="1298C001" w14:textId="77777777" w:rsidR="00FA5F9E" w:rsidRPr="00DF083F" w:rsidRDefault="009255EB" w:rsidP="00AE2B0D">
      <w:pPr>
        <w:pStyle w:val="Heading1"/>
        <w:numPr>
          <w:ilvl w:val="0"/>
          <w:numId w:val="1"/>
        </w:numPr>
        <w:spacing w:before="0" w:after="0" w:line="276" w:lineRule="auto"/>
        <w:rPr>
          <w:rFonts w:ascii="Verdana" w:hAnsi="Verdana"/>
        </w:rPr>
      </w:pPr>
      <w:bookmarkStart w:id="77" w:name="_Toc412921159"/>
      <w:bookmarkEnd w:id="46"/>
      <w:bookmarkEnd w:id="58"/>
      <w:bookmarkEnd w:id="59"/>
      <w:bookmarkEnd w:id="60"/>
      <w:bookmarkEnd w:id="61"/>
      <w:bookmarkEnd w:id="74"/>
      <w:r w:rsidRPr="00DF083F">
        <w:rPr>
          <w:rFonts w:ascii="Verdana" w:hAnsi="Verdana"/>
          <w:lang w:val="en-AU"/>
        </w:rPr>
        <w:t>miscellaneous</w:t>
      </w:r>
      <w:bookmarkEnd w:id="77"/>
    </w:p>
    <w:p w14:paraId="090AB172" w14:textId="64A71E52" w:rsidR="00FA5F9E" w:rsidRPr="00DF083F" w:rsidRDefault="009255EB" w:rsidP="00AE2B0D">
      <w:pPr>
        <w:pStyle w:val="Heading2"/>
        <w:numPr>
          <w:ilvl w:val="1"/>
          <w:numId w:val="1"/>
        </w:numPr>
        <w:spacing w:after="0" w:line="276" w:lineRule="auto"/>
        <w:rPr>
          <w:rFonts w:ascii="Verdana" w:hAnsi="Verdana"/>
        </w:rPr>
      </w:pPr>
      <w:r w:rsidRPr="00DF083F">
        <w:rPr>
          <w:rFonts w:ascii="Verdana" w:hAnsi="Verdana"/>
        </w:rPr>
        <w:t>This contract contains the entire agreement of the parties. No variation, waiver, representation, assurance or other agreement will be effective or binding on either party, whether in contract, equity or otherwise, unless it is recorded in writing and signed by both parties.</w:t>
      </w:r>
    </w:p>
    <w:p w14:paraId="7A46218A" w14:textId="77777777" w:rsidR="00BE5939" w:rsidRPr="00DF083F" w:rsidRDefault="00FA5F9E" w:rsidP="00AE2B0D">
      <w:pPr>
        <w:pStyle w:val="Heading2"/>
        <w:keepNext/>
        <w:numPr>
          <w:ilvl w:val="1"/>
          <w:numId w:val="1"/>
        </w:numPr>
        <w:spacing w:after="0" w:line="276" w:lineRule="auto"/>
        <w:rPr>
          <w:rFonts w:ascii="Verdana" w:hAnsi="Verdana"/>
        </w:rPr>
      </w:pPr>
      <w:bookmarkStart w:id="78" w:name="_Toc283803799"/>
      <w:bookmarkStart w:id="79" w:name="_Toc283804612"/>
      <w:r w:rsidRPr="00DF083F">
        <w:rPr>
          <w:rFonts w:ascii="Verdana" w:hAnsi="Verdana"/>
        </w:rPr>
        <w:lastRenderedPageBreak/>
        <w:t xml:space="preserve">This </w:t>
      </w:r>
      <w:r w:rsidR="00F443D8" w:rsidRPr="00DF083F">
        <w:rPr>
          <w:rFonts w:ascii="Verdana" w:hAnsi="Verdana"/>
        </w:rPr>
        <w:t>contract</w:t>
      </w:r>
      <w:r w:rsidRPr="00DF083F">
        <w:rPr>
          <w:rFonts w:ascii="Verdana" w:hAnsi="Verdana"/>
        </w:rPr>
        <w:t xml:space="preserve"> </w:t>
      </w:r>
      <w:bookmarkEnd w:id="78"/>
      <w:bookmarkEnd w:id="79"/>
      <w:r w:rsidR="009255EB" w:rsidRPr="00DF083F">
        <w:rPr>
          <w:rFonts w:ascii="Verdana" w:hAnsi="Verdana"/>
        </w:rPr>
        <w:t xml:space="preserve">is personal to the Locum and may not be assigned to any other party without the </w:t>
      </w:r>
      <w:r w:rsidR="00812DF8" w:rsidRPr="00DF083F">
        <w:rPr>
          <w:rFonts w:ascii="Verdana" w:hAnsi="Verdana"/>
        </w:rPr>
        <w:t>Pharmacy</w:t>
      </w:r>
      <w:r w:rsidR="00B95C7A" w:rsidRPr="00DF083F">
        <w:rPr>
          <w:rFonts w:ascii="Verdana" w:hAnsi="Verdana"/>
        </w:rPr>
        <w:t>’</w:t>
      </w:r>
      <w:r w:rsidR="009255EB" w:rsidRPr="00DF083F">
        <w:rPr>
          <w:rFonts w:ascii="Verdana" w:hAnsi="Verdana"/>
        </w:rPr>
        <w:t>s agreement in writing.</w:t>
      </w:r>
    </w:p>
    <w:p w14:paraId="6F819963" w14:textId="77777777" w:rsidR="00BD681E" w:rsidRPr="00DF083F" w:rsidRDefault="00BD681E" w:rsidP="00AE2B0D">
      <w:pPr>
        <w:pStyle w:val="Heading2"/>
        <w:keepNext/>
        <w:numPr>
          <w:ilvl w:val="0"/>
          <w:numId w:val="0"/>
        </w:numPr>
        <w:spacing w:after="0" w:line="276" w:lineRule="auto"/>
        <w:ind w:left="720"/>
        <w:rPr>
          <w:rFonts w:ascii="Verdana" w:hAnsi="Verdana"/>
        </w:rPr>
      </w:pPr>
    </w:p>
    <w:p w14:paraId="78668087" w14:textId="77777777" w:rsidR="00AE2B0D" w:rsidRDefault="00AE2B0D" w:rsidP="00AE2B0D">
      <w:pPr>
        <w:pStyle w:val="Heading2"/>
        <w:keepNext/>
        <w:numPr>
          <w:ilvl w:val="0"/>
          <w:numId w:val="0"/>
        </w:numPr>
        <w:spacing w:after="0" w:line="276" w:lineRule="auto"/>
        <w:rPr>
          <w:rFonts w:ascii="Verdana" w:hAnsi="Verdana"/>
          <w:b/>
        </w:rPr>
      </w:pPr>
    </w:p>
    <w:p w14:paraId="59E662EC" w14:textId="60B77092" w:rsidR="00CD5D0C" w:rsidRDefault="00CD5D0C" w:rsidP="00AE2B0D">
      <w:pPr>
        <w:pStyle w:val="Heading2"/>
        <w:keepNext/>
        <w:numPr>
          <w:ilvl w:val="0"/>
          <w:numId w:val="0"/>
        </w:numPr>
        <w:spacing w:after="0" w:line="276" w:lineRule="auto"/>
        <w:rPr>
          <w:rFonts w:ascii="Verdana" w:hAnsi="Verdana"/>
          <w:b/>
        </w:rPr>
      </w:pPr>
      <w:r w:rsidRPr="00DF083F">
        <w:rPr>
          <w:rFonts w:ascii="Verdana" w:hAnsi="Verdana"/>
          <w:b/>
        </w:rPr>
        <w:t>EXECUTION</w:t>
      </w:r>
    </w:p>
    <w:p w14:paraId="1B831F03" w14:textId="77777777" w:rsidR="00AE2B0D" w:rsidRDefault="00AE2B0D" w:rsidP="00AE2B0D">
      <w:pPr>
        <w:keepNext/>
        <w:spacing w:line="276" w:lineRule="auto"/>
        <w:rPr>
          <w:rFonts w:ascii="Verdana" w:hAnsi="Verdana"/>
          <w:b/>
          <w:lang w:val="en-NZ"/>
        </w:rPr>
      </w:pPr>
    </w:p>
    <w:p w14:paraId="766DF097" w14:textId="0F5DC60A" w:rsidR="00824242" w:rsidRPr="00DF083F" w:rsidRDefault="00824242" w:rsidP="00AE2B0D">
      <w:pPr>
        <w:keepNext/>
        <w:spacing w:line="276" w:lineRule="auto"/>
        <w:rPr>
          <w:rFonts w:ascii="Verdana" w:hAnsi="Verdana"/>
          <w:lang w:val="en-NZ"/>
        </w:rPr>
      </w:pPr>
      <w:r w:rsidRPr="00DF083F">
        <w:rPr>
          <w:rFonts w:ascii="Verdana" w:hAnsi="Verdana"/>
          <w:b/>
          <w:lang w:val="en-NZ"/>
        </w:rPr>
        <w:t>SIGNED</w:t>
      </w:r>
      <w:r w:rsidRPr="00DF083F">
        <w:rPr>
          <w:rFonts w:ascii="Verdana" w:hAnsi="Verdana"/>
          <w:lang w:val="en-NZ"/>
        </w:rPr>
        <w:t xml:space="preserve"> for and on behalf of</w:t>
      </w:r>
      <w:r>
        <w:rPr>
          <w:rFonts w:ascii="Verdana" w:hAnsi="Verdana"/>
          <w:lang w:val="en-NZ"/>
        </w:rPr>
        <w:t xml:space="preserve"> </w:t>
      </w:r>
      <w:r w:rsidRPr="00DF083F">
        <w:rPr>
          <w:rFonts w:ascii="Verdana" w:hAnsi="Verdana"/>
          <w:b/>
          <w:lang w:val="en-NZ"/>
        </w:rPr>
        <w:t xml:space="preserve">THE PHARMACY </w:t>
      </w:r>
      <w:r w:rsidRPr="00DF083F">
        <w:rPr>
          <w:rFonts w:ascii="Verdana" w:hAnsi="Verdana"/>
          <w:lang w:val="en-NZ"/>
        </w:rPr>
        <w:t xml:space="preserve">by </w:t>
      </w:r>
    </w:p>
    <w:p w14:paraId="72B3D088" w14:textId="77777777" w:rsidR="00824242" w:rsidRDefault="00D82AAE" w:rsidP="00AE2B0D">
      <w:pPr>
        <w:pStyle w:val="Heading2"/>
        <w:keepNext/>
        <w:numPr>
          <w:ilvl w:val="0"/>
          <w:numId w:val="0"/>
        </w:numPr>
        <w:spacing w:after="0" w:line="276" w:lineRule="auto"/>
        <w:rPr>
          <w:rFonts w:ascii="Verdana" w:hAnsi="Verdana"/>
        </w:rPr>
      </w:pPr>
      <w:r>
        <w:rPr>
          <w:rFonts w:ascii="Verdana" w:hAnsi="Verdana"/>
        </w:rPr>
        <w:br/>
      </w:r>
    </w:p>
    <w:p w14:paraId="7753DF06" w14:textId="77777777" w:rsidR="00824242" w:rsidRDefault="00824242" w:rsidP="00AE2B0D">
      <w:pPr>
        <w:pStyle w:val="Heading2"/>
        <w:keepNext/>
        <w:numPr>
          <w:ilvl w:val="0"/>
          <w:numId w:val="0"/>
        </w:numPr>
        <w:spacing w:after="0" w:line="276" w:lineRule="auto"/>
        <w:rPr>
          <w:rFonts w:ascii="Verdana" w:hAnsi="Verdana" w:cs="Arial"/>
        </w:rPr>
      </w:pPr>
      <w:r w:rsidRPr="00626961">
        <w:rPr>
          <w:rFonts w:ascii="Verdana" w:hAnsi="Verdana" w:cs="Arial"/>
        </w:rPr>
        <w:t>_______________________</w:t>
      </w:r>
      <w:r>
        <w:rPr>
          <w:rFonts w:ascii="Verdana" w:hAnsi="Verdana" w:cs="Arial"/>
        </w:rPr>
        <w:t>___________________________</w:t>
      </w:r>
    </w:p>
    <w:p w14:paraId="679FDF7D" w14:textId="77777777" w:rsidR="00824242" w:rsidRDefault="00824242" w:rsidP="00AE2B0D">
      <w:pPr>
        <w:pStyle w:val="Heading2"/>
        <w:keepNext/>
        <w:numPr>
          <w:ilvl w:val="0"/>
          <w:numId w:val="0"/>
        </w:numPr>
        <w:spacing w:after="0" w:line="276" w:lineRule="auto"/>
        <w:rPr>
          <w:rFonts w:ascii="Verdana" w:hAnsi="Verdana"/>
        </w:rPr>
      </w:pPr>
      <w:r>
        <w:rPr>
          <w:rFonts w:ascii="Verdana" w:hAnsi="Verdana"/>
        </w:rPr>
        <w:t>Signature</w:t>
      </w:r>
    </w:p>
    <w:p w14:paraId="7B4DB76B" w14:textId="77777777" w:rsidR="00824242" w:rsidRDefault="00824242" w:rsidP="00AE2B0D">
      <w:pPr>
        <w:pStyle w:val="Heading2"/>
        <w:keepNext/>
        <w:numPr>
          <w:ilvl w:val="0"/>
          <w:numId w:val="0"/>
        </w:numPr>
        <w:spacing w:after="0" w:line="276" w:lineRule="auto"/>
        <w:rPr>
          <w:rFonts w:ascii="Verdana" w:hAnsi="Verdana"/>
        </w:rPr>
      </w:pPr>
    </w:p>
    <w:p w14:paraId="6F826B1F" w14:textId="77777777" w:rsidR="00824242" w:rsidRDefault="00824242" w:rsidP="00AE2B0D">
      <w:pPr>
        <w:pStyle w:val="Heading2"/>
        <w:keepNext/>
        <w:numPr>
          <w:ilvl w:val="0"/>
          <w:numId w:val="0"/>
        </w:numPr>
        <w:spacing w:after="0" w:line="276" w:lineRule="auto"/>
        <w:rPr>
          <w:rFonts w:ascii="Verdana" w:hAnsi="Verdana" w:cs="Arial"/>
        </w:rPr>
      </w:pPr>
      <w:r w:rsidRPr="00626961">
        <w:rPr>
          <w:rFonts w:ascii="Verdana" w:hAnsi="Verdana" w:cs="Arial"/>
        </w:rPr>
        <w:t>_______________________</w:t>
      </w:r>
      <w:r>
        <w:rPr>
          <w:rFonts w:ascii="Verdana" w:hAnsi="Verdana" w:cs="Arial"/>
        </w:rPr>
        <w:t>___________________________</w:t>
      </w:r>
      <w:r>
        <w:rPr>
          <w:rFonts w:ascii="Verdana" w:hAnsi="Verdana" w:cs="Arial"/>
        </w:rPr>
        <w:br/>
        <w:t>Name</w:t>
      </w:r>
      <w:r>
        <w:rPr>
          <w:rFonts w:ascii="Verdana" w:hAnsi="Verdana" w:cs="Arial"/>
        </w:rPr>
        <w:br/>
      </w:r>
      <w:r>
        <w:rPr>
          <w:rFonts w:ascii="Verdana" w:hAnsi="Verdana" w:cs="Arial"/>
        </w:rPr>
        <w:br/>
      </w:r>
      <w:r w:rsidRPr="00626961">
        <w:rPr>
          <w:rFonts w:ascii="Verdana" w:hAnsi="Verdana" w:cs="Arial"/>
        </w:rPr>
        <w:t>_______________________</w:t>
      </w:r>
      <w:r>
        <w:rPr>
          <w:rFonts w:ascii="Verdana" w:hAnsi="Verdana" w:cs="Arial"/>
        </w:rPr>
        <w:t>___________________________</w:t>
      </w:r>
    </w:p>
    <w:p w14:paraId="795469C9" w14:textId="77777777" w:rsidR="00824242" w:rsidRDefault="00824242" w:rsidP="00AE2B0D">
      <w:pPr>
        <w:pStyle w:val="Heading2"/>
        <w:keepNext/>
        <w:numPr>
          <w:ilvl w:val="0"/>
          <w:numId w:val="0"/>
        </w:numPr>
        <w:spacing w:after="0" w:line="276" w:lineRule="auto"/>
        <w:rPr>
          <w:rFonts w:ascii="Verdana" w:hAnsi="Verdana" w:cs="Arial"/>
        </w:rPr>
      </w:pPr>
      <w:r>
        <w:rPr>
          <w:rFonts w:ascii="Verdana" w:hAnsi="Verdana" w:cs="Arial"/>
        </w:rPr>
        <w:t>Date</w:t>
      </w:r>
    </w:p>
    <w:p w14:paraId="366B4905" w14:textId="77777777" w:rsidR="00824242" w:rsidRDefault="00824242" w:rsidP="00AE2B0D">
      <w:pPr>
        <w:pStyle w:val="Heading2"/>
        <w:keepNext/>
        <w:numPr>
          <w:ilvl w:val="0"/>
          <w:numId w:val="0"/>
        </w:numPr>
        <w:spacing w:after="0" w:line="276" w:lineRule="auto"/>
        <w:rPr>
          <w:rFonts w:ascii="Verdana" w:hAnsi="Verdana" w:cs="Arial"/>
        </w:rPr>
      </w:pPr>
    </w:p>
    <w:p w14:paraId="4CDD082D" w14:textId="77777777" w:rsidR="00824242" w:rsidRDefault="00824242" w:rsidP="00AE2B0D">
      <w:pPr>
        <w:pStyle w:val="Heading2"/>
        <w:keepNext/>
        <w:numPr>
          <w:ilvl w:val="0"/>
          <w:numId w:val="0"/>
        </w:numPr>
        <w:spacing w:after="0" w:line="276" w:lineRule="auto"/>
        <w:rPr>
          <w:rFonts w:ascii="Verdana" w:hAnsi="Verdana"/>
        </w:rPr>
      </w:pPr>
    </w:p>
    <w:p w14:paraId="568F8B80" w14:textId="77777777" w:rsidR="00D82AAE" w:rsidRDefault="00D82AAE" w:rsidP="00AE2B0D">
      <w:pPr>
        <w:pStyle w:val="Heading2"/>
        <w:keepNext/>
        <w:numPr>
          <w:ilvl w:val="0"/>
          <w:numId w:val="0"/>
        </w:numPr>
        <w:spacing w:after="0" w:line="276" w:lineRule="auto"/>
        <w:rPr>
          <w:rFonts w:ascii="Verdana" w:hAnsi="Verdana"/>
        </w:rPr>
      </w:pPr>
      <w:r w:rsidRPr="00DF083F">
        <w:rPr>
          <w:rFonts w:ascii="Verdana" w:hAnsi="Verdana"/>
          <w:b/>
          <w:lang w:val="en-NZ"/>
        </w:rPr>
        <w:t>SIGNED</w:t>
      </w:r>
      <w:r w:rsidRPr="00DF083F">
        <w:rPr>
          <w:rFonts w:ascii="Verdana" w:hAnsi="Verdana"/>
          <w:lang w:val="en-NZ"/>
        </w:rPr>
        <w:t xml:space="preserve"> for and on behalf of</w:t>
      </w:r>
      <w:r>
        <w:rPr>
          <w:rFonts w:ascii="Verdana" w:hAnsi="Verdana"/>
          <w:lang w:val="en-NZ"/>
        </w:rPr>
        <w:t xml:space="preserve"> </w:t>
      </w:r>
      <w:r w:rsidRPr="00DF083F">
        <w:rPr>
          <w:rFonts w:ascii="Verdana" w:hAnsi="Verdana"/>
          <w:b/>
          <w:lang w:val="en-NZ"/>
        </w:rPr>
        <w:t xml:space="preserve">THE LOCUM </w:t>
      </w:r>
      <w:r w:rsidRPr="00DF083F">
        <w:rPr>
          <w:rFonts w:ascii="Verdana" w:hAnsi="Verdana"/>
          <w:lang w:val="en-NZ"/>
        </w:rPr>
        <w:t>by</w:t>
      </w:r>
    </w:p>
    <w:p w14:paraId="5BE78F94" w14:textId="77777777" w:rsidR="00D82AAE" w:rsidRDefault="00D82AAE" w:rsidP="00AE2B0D">
      <w:pPr>
        <w:pStyle w:val="Heading2"/>
        <w:keepNext/>
        <w:numPr>
          <w:ilvl w:val="0"/>
          <w:numId w:val="0"/>
        </w:numPr>
        <w:spacing w:after="0" w:line="276" w:lineRule="auto"/>
        <w:rPr>
          <w:rFonts w:ascii="Verdana" w:hAnsi="Verdana"/>
        </w:rPr>
      </w:pPr>
      <w:r>
        <w:rPr>
          <w:rFonts w:ascii="Verdana" w:hAnsi="Verdana"/>
        </w:rPr>
        <w:br/>
      </w:r>
    </w:p>
    <w:p w14:paraId="5D7C180D" w14:textId="77777777" w:rsidR="00D82AAE" w:rsidRDefault="00D82AAE" w:rsidP="00AE2B0D">
      <w:pPr>
        <w:pStyle w:val="Heading2"/>
        <w:keepNext/>
        <w:numPr>
          <w:ilvl w:val="0"/>
          <w:numId w:val="0"/>
        </w:numPr>
        <w:spacing w:after="0" w:line="276" w:lineRule="auto"/>
        <w:rPr>
          <w:rFonts w:ascii="Verdana" w:hAnsi="Verdana" w:cs="Arial"/>
        </w:rPr>
      </w:pPr>
      <w:r w:rsidRPr="00626961">
        <w:rPr>
          <w:rFonts w:ascii="Verdana" w:hAnsi="Verdana" w:cs="Arial"/>
        </w:rPr>
        <w:t>_______________________</w:t>
      </w:r>
      <w:r>
        <w:rPr>
          <w:rFonts w:ascii="Verdana" w:hAnsi="Verdana" w:cs="Arial"/>
        </w:rPr>
        <w:t>___________________________</w:t>
      </w:r>
    </w:p>
    <w:p w14:paraId="7CB38B27" w14:textId="77777777" w:rsidR="00D82AAE" w:rsidRDefault="00D82AAE" w:rsidP="00AE2B0D">
      <w:pPr>
        <w:pStyle w:val="Heading2"/>
        <w:keepNext/>
        <w:numPr>
          <w:ilvl w:val="0"/>
          <w:numId w:val="0"/>
        </w:numPr>
        <w:spacing w:after="0" w:line="276" w:lineRule="auto"/>
        <w:rPr>
          <w:rFonts w:ascii="Verdana" w:hAnsi="Verdana"/>
        </w:rPr>
      </w:pPr>
      <w:r>
        <w:rPr>
          <w:rFonts w:ascii="Verdana" w:hAnsi="Verdana"/>
        </w:rPr>
        <w:t>Signature</w:t>
      </w:r>
    </w:p>
    <w:p w14:paraId="0EEE4E9B" w14:textId="77777777" w:rsidR="00D82AAE" w:rsidRDefault="00D82AAE" w:rsidP="00AE2B0D">
      <w:pPr>
        <w:pStyle w:val="Heading2"/>
        <w:keepNext/>
        <w:numPr>
          <w:ilvl w:val="0"/>
          <w:numId w:val="0"/>
        </w:numPr>
        <w:spacing w:after="0" w:line="276" w:lineRule="auto"/>
        <w:rPr>
          <w:rFonts w:ascii="Verdana" w:hAnsi="Verdana"/>
        </w:rPr>
      </w:pPr>
    </w:p>
    <w:p w14:paraId="674A5876" w14:textId="77777777" w:rsidR="00D82AAE" w:rsidRDefault="00D82AAE" w:rsidP="00AE2B0D">
      <w:pPr>
        <w:pStyle w:val="Heading2"/>
        <w:keepNext/>
        <w:numPr>
          <w:ilvl w:val="0"/>
          <w:numId w:val="0"/>
        </w:numPr>
        <w:spacing w:after="0" w:line="276" w:lineRule="auto"/>
        <w:rPr>
          <w:rFonts w:ascii="Verdana" w:hAnsi="Verdana" w:cs="Arial"/>
        </w:rPr>
      </w:pPr>
      <w:r w:rsidRPr="00626961">
        <w:rPr>
          <w:rFonts w:ascii="Verdana" w:hAnsi="Verdana" w:cs="Arial"/>
        </w:rPr>
        <w:t>_______________________</w:t>
      </w:r>
      <w:r>
        <w:rPr>
          <w:rFonts w:ascii="Verdana" w:hAnsi="Verdana" w:cs="Arial"/>
        </w:rPr>
        <w:t>___________________________</w:t>
      </w:r>
      <w:r>
        <w:rPr>
          <w:rFonts w:ascii="Verdana" w:hAnsi="Verdana" w:cs="Arial"/>
        </w:rPr>
        <w:br/>
        <w:t>Name</w:t>
      </w:r>
      <w:r>
        <w:rPr>
          <w:rFonts w:ascii="Verdana" w:hAnsi="Verdana" w:cs="Arial"/>
        </w:rPr>
        <w:br/>
      </w:r>
      <w:r>
        <w:rPr>
          <w:rFonts w:ascii="Verdana" w:hAnsi="Verdana" w:cs="Arial"/>
        </w:rPr>
        <w:br/>
      </w:r>
      <w:r w:rsidRPr="00626961">
        <w:rPr>
          <w:rFonts w:ascii="Verdana" w:hAnsi="Verdana" w:cs="Arial"/>
        </w:rPr>
        <w:t>_______________________</w:t>
      </w:r>
      <w:r>
        <w:rPr>
          <w:rFonts w:ascii="Verdana" w:hAnsi="Verdana" w:cs="Arial"/>
        </w:rPr>
        <w:t>___________________________</w:t>
      </w:r>
    </w:p>
    <w:p w14:paraId="2A30A400" w14:textId="77777777" w:rsidR="00D82AAE" w:rsidRDefault="00D82AAE" w:rsidP="00AE2B0D">
      <w:pPr>
        <w:pStyle w:val="Heading2"/>
        <w:keepNext/>
        <w:numPr>
          <w:ilvl w:val="0"/>
          <w:numId w:val="0"/>
        </w:numPr>
        <w:spacing w:after="0" w:line="276" w:lineRule="auto"/>
        <w:rPr>
          <w:rFonts w:ascii="Verdana" w:hAnsi="Verdana" w:cs="Arial"/>
        </w:rPr>
      </w:pPr>
      <w:r>
        <w:rPr>
          <w:rFonts w:ascii="Verdana" w:hAnsi="Verdana" w:cs="Arial"/>
        </w:rPr>
        <w:t>Date</w:t>
      </w:r>
    </w:p>
    <w:p w14:paraId="27105484" w14:textId="77777777" w:rsidR="00D82AAE" w:rsidRDefault="00D82AAE" w:rsidP="00AE2B0D">
      <w:pPr>
        <w:pStyle w:val="Heading2"/>
        <w:keepNext/>
        <w:numPr>
          <w:ilvl w:val="0"/>
          <w:numId w:val="0"/>
        </w:numPr>
        <w:spacing w:after="0" w:line="276" w:lineRule="auto"/>
        <w:rPr>
          <w:rFonts w:ascii="Verdana" w:hAnsi="Verdana" w:cs="Arial"/>
        </w:rPr>
      </w:pPr>
    </w:p>
    <w:p w14:paraId="38870E7D" w14:textId="77777777" w:rsidR="00D82AAE" w:rsidRDefault="00D82AAE" w:rsidP="00AE2B0D">
      <w:pPr>
        <w:pStyle w:val="Heading2"/>
        <w:keepNext/>
        <w:numPr>
          <w:ilvl w:val="0"/>
          <w:numId w:val="0"/>
        </w:numPr>
        <w:spacing w:after="0" w:line="276" w:lineRule="auto"/>
        <w:rPr>
          <w:rFonts w:ascii="Verdana" w:hAnsi="Verdana"/>
        </w:rPr>
      </w:pPr>
    </w:p>
    <w:p w14:paraId="3043B6A4" w14:textId="77777777" w:rsidR="00824242" w:rsidRPr="00626961" w:rsidRDefault="00824242" w:rsidP="00AE2B0D">
      <w:pPr>
        <w:spacing w:line="276" w:lineRule="auto"/>
        <w:jc w:val="both"/>
        <w:rPr>
          <w:rFonts w:ascii="Verdana" w:hAnsi="Verdana" w:cs="Arial"/>
        </w:rPr>
      </w:pPr>
    </w:p>
    <w:p w14:paraId="30C27444" w14:textId="77777777" w:rsidR="00824242" w:rsidRPr="00824242" w:rsidRDefault="00824242" w:rsidP="00AE2B0D">
      <w:pPr>
        <w:pStyle w:val="Heading2"/>
        <w:spacing w:after="0" w:line="276" w:lineRule="auto"/>
        <w:sectPr w:rsidR="00824242" w:rsidRPr="00824242" w:rsidSect="00D82AAE">
          <w:headerReference w:type="first" r:id="rId13"/>
          <w:footerReference w:type="first" r:id="rId14"/>
          <w:pgSz w:w="11907" w:h="16840" w:code="9"/>
          <w:pgMar w:top="1440" w:right="1440" w:bottom="1440" w:left="1440" w:header="561" w:footer="561" w:gutter="0"/>
          <w:paperSrc w:first="260" w:other="260"/>
          <w:pgNumType w:start="1"/>
          <w:cols w:space="720"/>
          <w:docGrid w:linePitch="272"/>
        </w:sectPr>
      </w:pPr>
    </w:p>
    <w:p w14:paraId="2EF32182" w14:textId="77777777" w:rsidR="005808A9" w:rsidRDefault="004824D6" w:rsidP="00AE2B0D">
      <w:pPr>
        <w:pStyle w:val="Heading1"/>
        <w:numPr>
          <w:ilvl w:val="0"/>
          <w:numId w:val="1"/>
        </w:numPr>
        <w:tabs>
          <w:tab w:val="clear" w:pos="720"/>
          <w:tab w:val="left" w:pos="426"/>
        </w:tabs>
        <w:spacing w:before="0" w:after="0" w:line="276" w:lineRule="auto"/>
        <w:ind w:left="709" w:hanging="993"/>
        <w:rPr>
          <w:rFonts w:ascii="Verdana" w:hAnsi="Verdana"/>
          <w:lang w:val="en-NZ"/>
        </w:rPr>
      </w:pPr>
      <w:bookmarkStart w:id="80" w:name="_Toc412921160"/>
      <w:r w:rsidRPr="00DF083F">
        <w:rPr>
          <w:rFonts w:ascii="Verdana" w:hAnsi="Verdana"/>
          <w:lang w:val="en-NZ"/>
        </w:rPr>
        <w:lastRenderedPageBreak/>
        <w:t>SCHEDULE A</w:t>
      </w:r>
      <w:bookmarkEnd w:id="80"/>
    </w:p>
    <w:p w14:paraId="6F6BA2EB" w14:textId="77777777" w:rsidR="00AE2B0D" w:rsidRPr="00AE2B0D" w:rsidRDefault="00AE2B0D" w:rsidP="00AE2B0D">
      <w:pPr>
        <w:pStyle w:val="Heading2"/>
        <w:numPr>
          <w:ilvl w:val="0"/>
          <w:numId w:val="0"/>
        </w:numPr>
        <w:ind w:left="720" w:hanging="720"/>
        <w:rPr>
          <w:lang w:val="en-NZ"/>
        </w:rPr>
      </w:pPr>
    </w:p>
    <w:tbl>
      <w:tblPr>
        <w:tblStyle w:val="TableGrid"/>
        <w:tblW w:w="9356" w:type="dxa"/>
        <w:tblInd w:w="-176" w:type="dxa"/>
        <w:tblLook w:val="04A0" w:firstRow="1" w:lastRow="0" w:firstColumn="1" w:lastColumn="0" w:noHBand="0" w:noVBand="1"/>
      </w:tblPr>
      <w:tblGrid>
        <w:gridCol w:w="2611"/>
        <w:gridCol w:w="3769"/>
        <w:gridCol w:w="2976"/>
      </w:tblGrid>
      <w:tr w:rsidR="00943F33" w:rsidRPr="00DF083F" w14:paraId="6A24D8F9" w14:textId="77777777" w:rsidTr="00824242">
        <w:tc>
          <w:tcPr>
            <w:tcW w:w="2611" w:type="dxa"/>
          </w:tcPr>
          <w:p w14:paraId="405932AC" w14:textId="77777777" w:rsidR="00943F33" w:rsidRPr="00DF083F" w:rsidRDefault="00943F33" w:rsidP="00AE2B0D">
            <w:pPr>
              <w:spacing w:line="276" w:lineRule="auto"/>
              <w:rPr>
                <w:rFonts w:ascii="Verdana" w:hAnsi="Verdana" w:cs="Arial"/>
              </w:rPr>
            </w:pPr>
            <w:r w:rsidRPr="00DF083F">
              <w:rPr>
                <w:rFonts w:ascii="Verdana" w:hAnsi="Verdana" w:cs="Arial"/>
              </w:rPr>
              <w:t xml:space="preserve">Clause 2 – </w:t>
            </w:r>
            <w:r w:rsidR="00C929A1" w:rsidRPr="00DF083F">
              <w:rPr>
                <w:rFonts w:ascii="Verdana" w:hAnsi="Verdana" w:cs="Arial"/>
              </w:rPr>
              <w:t>TERM</w:t>
            </w:r>
          </w:p>
        </w:tc>
        <w:tc>
          <w:tcPr>
            <w:tcW w:w="3769" w:type="dxa"/>
            <w:vAlign w:val="center"/>
          </w:tcPr>
          <w:p w14:paraId="38F9BE09" w14:textId="77777777" w:rsidR="00943F33" w:rsidRPr="00DF083F" w:rsidRDefault="00943F33" w:rsidP="00AE2B0D">
            <w:pPr>
              <w:spacing w:line="276" w:lineRule="auto"/>
              <w:rPr>
                <w:rFonts w:ascii="Verdana" w:hAnsi="Verdana" w:cs="Arial"/>
              </w:rPr>
            </w:pPr>
            <w:r w:rsidRPr="00DF083F">
              <w:rPr>
                <w:rFonts w:ascii="Verdana" w:hAnsi="Verdana" w:cs="Arial"/>
              </w:rPr>
              <w:t>Start date</w:t>
            </w:r>
          </w:p>
        </w:tc>
        <w:tc>
          <w:tcPr>
            <w:tcW w:w="2976" w:type="dxa"/>
            <w:vAlign w:val="center"/>
          </w:tcPr>
          <w:p w14:paraId="5FFC3908" w14:textId="77777777" w:rsidR="00943F33" w:rsidRPr="00DF083F" w:rsidRDefault="00943F33" w:rsidP="00AE2B0D">
            <w:pPr>
              <w:spacing w:line="276" w:lineRule="auto"/>
              <w:rPr>
                <w:rFonts w:ascii="Verdana" w:hAnsi="Verdana" w:cs="Arial"/>
                <w:highlight w:val="yellow"/>
              </w:rPr>
            </w:pPr>
            <w:r w:rsidRPr="00DF083F">
              <w:rPr>
                <w:rFonts w:ascii="Verdana" w:hAnsi="Verdana" w:cs="Arial"/>
                <w:highlight w:val="yellow"/>
              </w:rPr>
              <w:t>XXX</w:t>
            </w:r>
          </w:p>
        </w:tc>
      </w:tr>
      <w:tr w:rsidR="00943F33" w:rsidRPr="00DF083F" w14:paraId="186F2106" w14:textId="77777777" w:rsidTr="00824242">
        <w:tc>
          <w:tcPr>
            <w:tcW w:w="2611" w:type="dxa"/>
          </w:tcPr>
          <w:p w14:paraId="22A4A5F8" w14:textId="77777777" w:rsidR="00943F33" w:rsidRPr="00DF083F" w:rsidRDefault="00943F33" w:rsidP="00AE2B0D">
            <w:pPr>
              <w:spacing w:line="276" w:lineRule="auto"/>
              <w:rPr>
                <w:rFonts w:ascii="Verdana" w:hAnsi="Verdana" w:cs="Arial"/>
              </w:rPr>
            </w:pPr>
            <w:r w:rsidRPr="00DF083F">
              <w:rPr>
                <w:rFonts w:ascii="Verdana" w:hAnsi="Verdana" w:cs="Arial"/>
              </w:rPr>
              <w:t xml:space="preserve">Clause 2 </w:t>
            </w:r>
            <w:r w:rsidR="00B95C7A" w:rsidRPr="00DF083F">
              <w:rPr>
                <w:rFonts w:ascii="Verdana" w:hAnsi="Verdana" w:cs="Arial"/>
              </w:rPr>
              <w:t>–</w:t>
            </w:r>
            <w:r w:rsidRPr="00DF083F">
              <w:rPr>
                <w:rFonts w:ascii="Verdana" w:hAnsi="Verdana" w:cs="Arial"/>
              </w:rPr>
              <w:t xml:space="preserve"> </w:t>
            </w:r>
            <w:r w:rsidR="00C929A1" w:rsidRPr="00DF083F">
              <w:rPr>
                <w:rFonts w:ascii="Verdana" w:hAnsi="Verdana" w:cs="Arial"/>
              </w:rPr>
              <w:t>TERM</w:t>
            </w:r>
          </w:p>
        </w:tc>
        <w:tc>
          <w:tcPr>
            <w:tcW w:w="3769" w:type="dxa"/>
            <w:vAlign w:val="center"/>
          </w:tcPr>
          <w:p w14:paraId="217FE8F2" w14:textId="77777777" w:rsidR="00943F33" w:rsidRPr="00DF083F" w:rsidRDefault="00943F33" w:rsidP="00AE2B0D">
            <w:pPr>
              <w:spacing w:line="276" w:lineRule="auto"/>
              <w:rPr>
                <w:rFonts w:ascii="Verdana" w:hAnsi="Verdana" w:cs="Arial"/>
              </w:rPr>
            </w:pPr>
            <w:r w:rsidRPr="00DF083F">
              <w:rPr>
                <w:rFonts w:ascii="Verdana" w:hAnsi="Verdana" w:cs="Arial"/>
              </w:rPr>
              <w:t>End date</w:t>
            </w:r>
          </w:p>
        </w:tc>
        <w:tc>
          <w:tcPr>
            <w:tcW w:w="2976" w:type="dxa"/>
            <w:vAlign w:val="center"/>
          </w:tcPr>
          <w:p w14:paraId="43185B30" w14:textId="1DCEB3DC" w:rsidR="00943F33" w:rsidRPr="00DF083F" w:rsidRDefault="0009612F" w:rsidP="00AE2B0D">
            <w:pPr>
              <w:spacing w:line="276" w:lineRule="auto"/>
              <w:rPr>
                <w:rFonts w:ascii="Verdana" w:hAnsi="Verdana" w:cs="Arial"/>
                <w:highlight w:val="yellow"/>
              </w:rPr>
            </w:pPr>
            <w:r w:rsidRPr="00DF083F">
              <w:rPr>
                <w:rFonts w:ascii="Verdana" w:hAnsi="Verdana" w:cs="Arial"/>
                <w:highlight w:val="yellow"/>
              </w:rPr>
              <w:t>XXX</w:t>
            </w:r>
          </w:p>
        </w:tc>
      </w:tr>
      <w:tr w:rsidR="00943F33" w:rsidRPr="00DF083F" w14:paraId="2F89EABF" w14:textId="77777777" w:rsidTr="00824242">
        <w:tc>
          <w:tcPr>
            <w:tcW w:w="2611" w:type="dxa"/>
          </w:tcPr>
          <w:p w14:paraId="7A529BD2" w14:textId="77777777" w:rsidR="00943F33" w:rsidRPr="00DF083F" w:rsidRDefault="00943F33" w:rsidP="00AE2B0D">
            <w:pPr>
              <w:spacing w:line="276" w:lineRule="auto"/>
              <w:rPr>
                <w:rFonts w:ascii="Verdana" w:hAnsi="Verdana" w:cs="Arial"/>
              </w:rPr>
            </w:pPr>
          </w:p>
        </w:tc>
        <w:tc>
          <w:tcPr>
            <w:tcW w:w="3769" w:type="dxa"/>
          </w:tcPr>
          <w:p w14:paraId="4E30D3C7" w14:textId="77777777" w:rsidR="00943F33" w:rsidRPr="00DF083F" w:rsidRDefault="00943F33" w:rsidP="00AE2B0D">
            <w:pPr>
              <w:spacing w:line="276" w:lineRule="auto"/>
              <w:rPr>
                <w:rFonts w:ascii="Verdana" w:hAnsi="Verdana" w:cs="Arial"/>
                <w:b/>
              </w:rPr>
            </w:pPr>
            <w:r w:rsidRPr="00DF083F">
              <w:rPr>
                <w:rFonts w:ascii="Verdana" w:hAnsi="Verdana" w:cs="Arial"/>
              </w:rPr>
              <w:t>Location of contracting pharmacy</w:t>
            </w:r>
          </w:p>
        </w:tc>
        <w:tc>
          <w:tcPr>
            <w:tcW w:w="2976" w:type="dxa"/>
            <w:vAlign w:val="center"/>
          </w:tcPr>
          <w:p w14:paraId="42396950" w14:textId="77777777" w:rsidR="00943F33" w:rsidRPr="00DF083F" w:rsidRDefault="00943F33" w:rsidP="00AE2B0D">
            <w:pPr>
              <w:spacing w:line="276" w:lineRule="auto"/>
              <w:rPr>
                <w:rFonts w:ascii="Verdana" w:hAnsi="Verdana" w:cs="Arial"/>
                <w:b/>
              </w:rPr>
            </w:pPr>
            <w:r w:rsidRPr="00DF083F">
              <w:rPr>
                <w:rFonts w:ascii="Verdana" w:hAnsi="Verdana" w:cs="Arial"/>
                <w:highlight w:val="yellow"/>
              </w:rPr>
              <w:t>XXX</w:t>
            </w:r>
          </w:p>
        </w:tc>
      </w:tr>
      <w:tr w:rsidR="00B95C7A" w:rsidRPr="00DF083F" w14:paraId="1ED43FCA" w14:textId="77777777" w:rsidTr="00824242">
        <w:tc>
          <w:tcPr>
            <w:tcW w:w="2611" w:type="dxa"/>
          </w:tcPr>
          <w:p w14:paraId="58FF5C34" w14:textId="77777777" w:rsidR="00B95C7A" w:rsidRPr="00DF083F" w:rsidRDefault="00B95C7A" w:rsidP="00AE2B0D">
            <w:pPr>
              <w:spacing w:line="276" w:lineRule="auto"/>
              <w:rPr>
                <w:rFonts w:ascii="Verdana" w:hAnsi="Verdana" w:cs="Arial"/>
              </w:rPr>
            </w:pPr>
            <w:r w:rsidRPr="00DF083F">
              <w:rPr>
                <w:rFonts w:ascii="Verdana" w:hAnsi="Verdana" w:cs="Arial"/>
              </w:rPr>
              <w:t xml:space="preserve">Clause 3.1 </w:t>
            </w:r>
          </w:p>
        </w:tc>
        <w:tc>
          <w:tcPr>
            <w:tcW w:w="3769" w:type="dxa"/>
          </w:tcPr>
          <w:p w14:paraId="57812748" w14:textId="524FD02A" w:rsidR="00B95C7A" w:rsidRPr="00DF083F" w:rsidRDefault="00B95C7A" w:rsidP="00AE2B0D">
            <w:pPr>
              <w:spacing w:line="276" w:lineRule="auto"/>
              <w:rPr>
                <w:rFonts w:ascii="Verdana" w:hAnsi="Verdana" w:cs="Arial"/>
              </w:rPr>
            </w:pPr>
            <w:r w:rsidRPr="00DF083F">
              <w:rPr>
                <w:rFonts w:ascii="Verdana" w:hAnsi="Verdana" w:cs="Arial"/>
              </w:rPr>
              <w:t xml:space="preserve">Key </w:t>
            </w:r>
            <w:r w:rsidR="0009612F">
              <w:rPr>
                <w:rFonts w:ascii="Verdana" w:hAnsi="Verdana" w:cs="Arial"/>
              </w:rPr>
              <w:t>p</w:t>
            </w:r>
            <w:r w:rsidRPr="00DF083F">
              <w:rPr>
                <w:rFonts w:ascii="Verdana" w:hAnsi="Verdana" w:cs="Arial"/>
              </w:rPr>
              <w:t>erson (Locum’s Representative)</w:t>
            </w:r>
          </w:p>
        </w:tc>
        <w:tc>
          <w:tcPr>
            <w:tcW w:w="2976" w:type="dxa"/>
            <w:vAlign w:val="center"/>
          </w:tcPr>
          <w:p w14:paraId="10CCE0AE" w14:textId="77777777" w:rsidR="00B95C7A" w:rsidRPr="00DF083F" w:rsidRDefault="00B95C7A" w:rsidP="00AE2B0D">
            <w:pPr>
              <w:spacing w:line="276" w:lineRule="auto"/>
              <w:rPr>
                <w:rFonts w:ascii="Verdana" w:hAnsi="Verdana" w:cs="Arial"/>
                <w:highlight w:val="yellow"/>
              </w:rPr>
            </w:pPr>
            <w:r w:rsidRPr="00DF083F">
              <w:rPr>
                <w:rFonts w:ascii="Verdana" w:hAnsi="Verdana" w:cs="Arial"/>
                <w:highlight w:val="yellow"/>
              </w:rPr>
              <w:t>XXX</w:t>
            </w:r>
          </w:p>
        </w:tc>
      </w:tr>
      <w:tr w:rsidR="00943F33" w:rsidRPr="00DF083F" w14:paraId="01928901" w14:textId="77777777" w:rsidTr="00824242">
        <w:tc>
          <w:tcPr>
            <w:tcW w:w="2611" w:type="dxa"/>
          </w:tcPr>
          <w:p w14:paraId="4F9FF449" w14:textId="5AF1B193" w:rsidR="00943F33" w:rsidRPr="00DF083F" w:rsidRDefault="00C929A1" w:rsidP="00AE2B0D">
            <w:pPr>
              <w:spacing w:line="276" w:lineRule="auto"/>
              <w:rPr>
                <w:rFonts w:ascii="Verdana" w:hAnsi="Verdana" w:cs="Arial"/>
              </w:rPr>
            </w:pPr>
            <w:r w:rsidRPr="00DF083F">
              <w:rPr>
                <w:rFonts w:ascii="Verdana" w:hAnsi="Verdana" w:cs="Arial"/>
              </w:rPr>
              <w:t>Clause 5 - HOURS</w:t>
            </w:r>
          </w:p>
        </w:tc>
        <w:tc>
          <w:tcPr>
            <w:tcW w:w="3769" w:type="dxa"/>
            <w:vAlign w:val="center"/>
          </w:tcPr>
          <w:p w14:paraId="466B6E6F" w14:textId="77777777" w:rsidR="00943F33" w:rsidRPr="00DF083F" w:rsidRDefault="00C929A1" w:rsidP="00AE2B0D">
            <w:pPr>
              <w:spacing w:line="276" w:lineRule="auto"/>
              <w:rPr>
                <w:rFonts w:ascii="Verdana" w:hAnsi="Verdana" w:cs="Arial"/>
                <w:b/>
              </w:rPr>
            </w:pPr>
            <w:r w:rsidRPr="00DF083F">
              <w:rPr>
                <w:rFonts w:ascii="Verdana" w:hAnsi="Verdana" w:cs="Arial"/>
              </w:rPr>
              <w:t>Number of hours per day</w:t>
            </w:r>
          </w:p>
        </w:tc>
        <w:tc>
          <w:tcPr>
            <w:tcW w:w="2976" w:type="dxa"/>
            <w:vAlign w:val="center"/>
          </w:tcPr>
          <w:p w14:paraId="227870F7" w14:textId="77777777" w:rsidR="00943F33" w:rsidRPr="00DF083F" w:rsidRDefault="00943F33" w:rsidP="00AE2B0D">
            <w:pPr>
              <w:spacing w:line="276" w:lineRule="auto"/>
              <w:rPr>
                <w:rFonts w:ascii="Verdana" w:hAnsi="Verdana" w:cs="Arial"/>
                <w:b/>
              </w:rPr>
            </w:pPr>
            <w:r w:rsidRPr="00DF083F">
              <w:rPr>
                <w:rFonts w:ascii="Verdana" w:hAnsi="Verdana" w:cs="Arial"/>
                <w:highlight w:val="yellow"/>
              </w:rPr>
              <w:t>XXX</w:t>
            </w:r>
          </w:p>
        </w:tc>
      </w:tr>
      <w:tr w:rsidR="00C929A1" w:rsidRPr="00DF083F" w14:paraId="7896FB8A" w14:textId="77777777" w:rsidTr="00824242">
        <w:tc>
          <w:tcPr>
            <w:tcW w:w="2611" w:type="dxa"/>
          </w:tcPr>
          <w:p w14:paraId="6D9E9399" w14:textId="77777777" w:rsidR="00C929A1" w:rsidRPr="00DF083F" w:rsidRDefault="00C929A1" w:rsidP="00AE2B0D">
            <w:pPr>
              <w:spacing w:line="276" w:lineRule="auto"/>
              <w:rPr>
                <w:rFonts w:ascii="Verdana" w:hAnsi="Verdana" w:cs="Arial"/>
              </w:rPr>
            </w:pPr>
            <w:r w:rsidRPr="00DF083F">
              <w:rPr>
                <w:rFonts w:ascii="Verdana" w:hAnsi="Verdana" w:cs="Arial"/>
              </w:rPr>
              <w:t>Clause 5 - HOURS</w:t>
            </w:r>
          </w:p>
        </w:tc>
        <w:tc>
          <w:tcPr>
            <w:tcW w:w="3769" w:type="dxa"/>
            <w:vAlign w:val="center"/>
          </w:tcPr>
          <w:p w14:paraId="7791432D" w14:textId="77777777" w:rsidR="00C929A1" w:rsidRPr="00DF083F" w:rsidRDefault="00C929A1" w:rsidP="00AE2B0D">
            <w:pPr>
              <w:spacing w:line="276" w:lineRule="auto"/>
              <w:rPr>
                <w:rFonts w:ascii="Verdana" w:hAnsi="Verdana" w:cs="Arial"/>
              </w:rPr>
            </w:pPr>
            <w:r w:rsidRPr="00DF083F">
              <w:rPr>
                <w:rFonts w:ascii="Verdana" w:hAnsi="Verdana" w:cs="Arial"/>
              </w:rPr>
              <w:t>Day per week</w:t>
            </w:r>
          </w:p>
        </w:tc>
        <w:tc>
          <w:tcPr>
            <w:tcW w:w="2976" w:type="dxa"/>
            <w:vAlign w:val="center"/>
          </w:tcPr>
          <w:p w14:paraId="1ACAFEA0" w14:textId="77777777" w:rsidR="00C929A1" w:rsidRPr="00DF083F" w:rsidRDefault="00C929A1" w:rsidP="00AE2B0D">
            <w:pPr>
              <w:spacing w:line="276" w:lineRule="auto"/>
              <w:rPr>
                <w:rFonts w:ascii="Verdana" w:hAnsi="Verdana" w:cs="Arial"/>
                <w:highlight w:val="yellow"/>
              </w:rPr>
            </w:pPr>
            <w:r w:rsidRPr="00DF083F">
              <w:rPr>
                <w:rFonts w:ascii="Verdana" w:hAnsi="Verdana" w:cs="Arial"/>
                <w:highlight w:val="yellow"/>
              </w:rPr>
              <w:t>XXX</w:t>
            </w:r>
          </w:p>
        </w:tc>
      </w:tr>
      <w:tr w:rsidR="00C929A1" w:rsidRPr="00DF083F" w14:paraId="3E6D528A" w14:textId="77777777" w:rsidTr="00824242">
        <w:tc>
          <w:tcPr>
            <w:tcW w:w="2611" w:type="dxa"/>
          </w:tcPr>
          <w:p w14:paraId="533CDEE8" w14:textId="77777777" w:rsidR="00C929A1" w:rsidRPr="00DF083F" w:rsidRDefault="00C929A1" w:rsidP="00AE2B0D">
            <w:pPr>
              <w:spacing w:line="276" w:lineRule="auto"/>
              <w:rPr>
                <w:rFonts w:ascii="Verdana" w:hAnsi="Verdana" w:cs="Arial"/>
              </w:rPr>
            </w:pPr>
            <w:r w:rsidRPr="00DF083F">
              <w:rPr>
                <w:rFonts w:ascii="Verdana" w:hAnsi="Verdana" w:cs="Arial"/>
              </w:rPr>
              <w:t>Clause 5 - HOURS</w:t>
            </w:r>
          </w:p>
        </w:tc>
        <w:tc>
          <w:tcPr>
            <w:tcW w:w="3769" w:type="dxa"/>
            <w:vAlign w:val="center"/>
          </w:tcPr>
          <w:p w14:paraId="61405B32" w14:textId="77777777" w:rsidR="00C929A1" w:rsidRPr="00DF083F" w:rsidRDefault="00C929A1" w:rsidP="00AE2B0D">
            <w:pPr>
              <w:spacing w:line="276" w:lineRule="auto"/>
              <w:rPr>
                <w:rFonts w:ascii="Verdana" w:hAnsi="Verdana" w:cs="Arial"/>
              </w:rPr>
            </w:pPr>
            <w:r w:rsidRPr="00DF083F">
              <w:rPr>
                <w:rFonts w:ascii="Verdana" w:hAnsi="Verdana" w:cs="Arial"/>
              </w:rPr>
              <w:t>Usual hours of Pharmacy operation</w:t>
            </w:r>
          </w:p>
        </w:tc>
        <w:tc>
          <w:tcPr>
            <w:tcW w:w="2976" w:type="dxa"/>
            <w:vAlign w:val="center"/>
          </w:tcPr>
          <w:p w14:paraId="7CF78319" w14:textId="77777777" w:rsidR="00C929A1" w:rsidRPr="00DF083F" w:rsidRDefault="00C929A1" w:rsidP="00AE2B0D">
            <w:pPr>
              <w:spacing w:line="276" w:lineRule="auto"/>
              <w:rPr>
                <w:rFonts w:ascii="Verdana" w:hAnsi="Verdana" w:cs="Arial"/>
                <w:highlight w:val="yellow"/>
              </w:rPr>
            </w:pPr>
            <w:r w:rsidRPr="00DF083F">
              <w:rPr>
                <w:rFonts w:ascii="Verdana" w:hAnsi="Verdana" w:cs="Arial"/>
                <w:highlight w:val="yellow"/>
              </w:rPr>
              <w:t>XXX</w:t>
            </w:r>
          </w:p>
        </w:tc>
      </w:tr>
      <w:tr w:rsidR="00943F33" w:rsidRPr="00DF083F" w14:paraId="12D1760E" w14:textId="77777777" w:rsidTr="00824242">
        <w:tc>
          <w:tcPr>
            <w:tcW w:w="2611" w:type="dxa"/>
          </w:tcPr>
          <w:p w14:paraId="030446BD" w14:textId="77777777" w:rsidR="00943F33" w:rsidRPr="00DF083F" w:rsidRDefault="00C929A1" w:rsidP="00AE2B0D">
            <w:pPr>
              <w:spacing w:line="276" w:lineRule="auto"/>
              <w:rPr>
                <w:rFonts w:ascii="Verdana" w:hAnsi="Verdana" w:cs="Arial"/>
              </w:rPr>
            </w:pPr>
            <w:r w:rsidRPr="00DF083F">
              <w:rPr>
                <w:rFonts w:ascii="Verdana" w:hAnsi="Verdana" w:cs="Arial"/>
              </w:rPr>
              <w:t xml:space="preserve">Clause 6 </w:t>
            </w:r>
          </w:p>
        </w:tc>
        <w:tc>
          <w:tcPr>
            <w:tcW w:w="3769" w:type="dxa"/>
            <w:vAlign w:val="center"/>
          </w:tcPr>
          <w:p w14:paraId="561A6287" w14:textId="77777777" w:rsidR="00943F33" w:rsidRPr="00DF083F" w:rsidRDefault="00C929A1" w:rsidP="00AE2B0D">
            <w:pPr>
              <w:spacing w:line="276" w:lineRule="auto"/>
              <w:rPr>
                <w:rFonts w:ascii="Verdana" w:hAnsi="Verdana" w:cs="Arial"/>
                <w:b/>
              </w:rPr>
            </w:pPr>
            <w:r w:rsidRPr="00DF083F">
              <w:rPr>
                <w:rFonts w:ascii="Verdana" w:hAnsi="Verdana" w:cs="Arial"/>
              </w:rPr>
              <w:t>On call arrangements</w:t>
            </w:r>
          </w:p>
        </w:tc>
        <w:tc>
          <w:tcPr>
            <w:tcW w:w="2976" w:type="dxa"/>
            <w:vAlign w:val="center"/>
          </w:tcPr>
          <w:p w14:paraId="4D42B2C8" w14:textId="77777777" w:rsidR="00943F33" w:rsidRPr="00DF083F" w:rsidRDefault="00C929A1" w:rsidP="00AE2B0D">
            <w:pPr>
              <w:spacing w:line="276" w:lineRule="auto"/>
              <w:rPr>
                <w:rFonts w:ascii="Verdana" w:hAnsi="Verdana" w:cs="Arial"/>
                <w:b/>
              </w:rPr>
            </w:pPr>
            <w:r w:rsidRPr="00DF083F">
              <w:rPr>
                <w:rFonts w:ascii="Verdana" w:hAnsi="Verdana" w:cs="Arial"/>
                <w:highlight w:val="yellow"/>
              </w:rPr>
              <w:t>XXX</w:t>
            </w:r>
          </w:p>
        </w:tc>
      </w:tr>
      <w:tr w:rsidR="00943F33" w:rsidRPr="00DF083F" w14:paraId="43C9B1A6" w14:textId="77777777" w:rsidTr="00824242">
        <w:tc>
          <w:tcPr>
            <w:tcW w:w="2611" w:type="dxa"/>
          </w:tcPr>
          <w:p w14:paraId="08AAB0EF" w14:textId="77777777" w:rsidR="00943F33" w:rsidRPr="00DF083F" w:rsidRDefault="00C929A1" w:rsidP="00AE2B0D">
            <w:pPr>
              <w:spacing w:line="276" w:lineRule="auto"/>
              <w:rPr>
                <w:rFonts w:ascii="Verdana" w:hAnsi="Verdana" w:cs="Arial"/>
              </w:rPr>
            </w:pPr>
            <w:r w:rsidRPr="00DF083F">
              <w:rPr>
                <w:rFonts w:ascii="Verdana" w:hAnsi="Verdana" w:cs="Arial"/>
              </w:rPr>
              <w:t>Clause 6.2</w:t>
            </w:r>
          </w:p>
        </w:tc>
        <w:tc>
          <w:tcPr>
            <w:tcW w:w="3769" w:type="dxa"/>
            <w:vAlign w:val="center"/>
          </w:tcPr>
          <w:p w14:paraId="17527CFF" w14:textId="77777777" w:rsidR="00943F33" w:rsidRPr="00DF083F" w:rsidRDefault="00E82ECE" w:rsidP="00AE2B0D">
            <w:pPr>
              <w:spacing w:line="276" w:lineRule="auto"/>
              <w:rPr>
                <w:rFonts w:ascii="Verdana" w:hAnsi="Verdana" w:cs="Arial"/>
                <w:b/>
              </w:rPr>
            </w:pPr>
            <w:r w:rsidRPr="00DF083F">
              <w:rPr>
                <w:rFonts w:ascii="Verdana" w:hAnsi="Verdana" w:cs="Arial"/>
              </w:rPr>
              <w:t>Attendance is required within the stated time frame</w:t>
            </w:r>
          </w:p>
        </w:tc>
        <w:tc>
          <w:tcPr>
            <w:tcW w:w="2976" w:type="dxa"/>
            <w:vAlign w:val="center"/>
          </w:tcPr>
          <w:p w14:paraId="5291F0A4" w14:textId="77777777" w:rsidR="00943F33" w:rsidRPr="00DF083F" w:rsidRDefault="00943F33" w:rsidP="00AE2B0D">
            <w:pPr>
              <w:spacing w:line="276" w:lineRule="auto"/>
              <w:rPr>
                <w:rFonts w:ascii="Verdana" w:hAnsi="Verdana" w:cs="Arial"/>
                <w:b/>
              </w:rPr>
            </w:pPr>
            <w:r w:rsidRPr="00DF083F">
              <w:rPr>
                <w:rFonts w:ascii="Verdana" w:hAnsi="Verdana" w:cs="Arial"/>
                <w:highlight w:val="yellow"/>
              </w:rPr>
              <w:t>XXX</w:t>
            </w:r>
          </w:p>
        </w:tc>
      </w:tr>
      <w:tr w:rsidR="004D4C86" w:rsidRPr="00DF083F" w14:paraId="7EC705AE" w14:textId="77777777" w:rsidTr="00824242">
        <w:tc>
          <w:tcPr>
            <w:tcW w:w="2611" w:type="dxa"/>
          </w:tcPr>
          <w:p w14:paraId="2BB100A0" w14:textId="77777777" w:rsidR="004D4C86" w:rsidRPr="00DF083F" w:rsidRDefault="004D4C86" w:rsidP="00AE2B0D">
            <w:pPr>
              <w:spacing w:line="276" w:lineRule="auto"/>
              <w:rPr>
                <w:rFonts w:ascii="Verdana" w:hAnsi="Verdana" w:cs="Arial"/>
              </w:rPr>
            </w:pPr>
            <w:r w:rsidRPr="00DF083F">
              <w:rPr>
                <w:rFonts w:ascii="Verdana" w:hAnsi="Verdana" w:cs="Arial"/>
              </w:rPr>
              <w:t>Clause 6.2</w:t>
            </w:r>
          </w:p>
        </w:tc>
        <w:tc>
          <w:tcPr>
            <w:tcW w:w="3769" w:type="dxa"/>
            <w:vAlign w:val="center"/>
          </w:tcPr>
          <w:p w14:paraId="4071D35D" w14:textId="77777777" w:rsidR="004D4C86" w:rsidRPr="00DF083F" w:rsidRDefault="004D4C86" w:rsidP="00AE2B0D">
            <w:pPr>
              <w:spacing w:line="276" w:lineRule="auto"/>
              <w:rPr>
                <w:rFonts w:ascii="Verdana" w:hAnsi="Verdana" w:cs="Arial"/>
              </w:rPr>
            </w:pPr>
            <w:r w:rsidRPr="00DF083F">
              <w:rPr>
                <w:rFonts w:ascii="Verdana" w:hAnsi="Verdana" w:cs="Arial"/>
              </w:rPr>
              <w:t>Mobile phone number to be provided by Locum Pharmacist</w:t>
            </w:r>
          </w:p>
        </w:tc>
        <w:tc>
          <w:tcPr>
            <w:tcW w:w="2976" w:type="dxa"/>
            <w:vAlign w:val="center"/>
          </w:tcPr>
          <w:p w14:paraId="69C67D6F" w14:textId="77777777" w:rsidR="004D4C86" w:rsidRPr="00DF083F" w:rsidRDefault="004D4C86" w:rsidP="00AE2B0D">
            <w:pPr>
              <w:spacing w:line="276" w:lineRule="auto"/>
              <w:rPr>
                <w:rFonts w:ascii="Verdana" w:hAnsi="Verdana" w:cs="Arial"/>
                <w:b/>
              </w:rPr>
            </w:pPr>
            <w:r w:rsidRPr="00DF083F">
              <w:rPr>
                <w:rFonts w:ascii="Verdana" w:hAnsi="Verdana" w:cs="Arial"/>
                <w:highlight w:val="yellow"/>
              </w:rPr>
              <w:t>XXX</w:t>
            </w:r>
          </w:p>
        </w:tc>
      </w:tr>
      <w:tr w:rsidR="004D4C86" w:rsidRPr="00DF083F" w14:paraId="0DD66A49" w14:textId="77777777" w:rsidTr="00824242">
        <w:tc>
          <w:tcPr>
            <w:tcW w:w="2611" w:type="dxa"/>
          </w:tcPr>
          <w:p w14:paraId="3431D5CE" w14:textId="77777777" w:rsidR="004D4C86" w:rsidRPr="00DF083F" w:rsidRDefault="004D4C86" w:rsidP="00AE2B0D">
            <w:pPr>
              <w:spacing w:line="276" w:lineRule="auto"/>
              <w:rPr>
                <w:rFonts w:ascii="Verdana" w:hAnsi="Verdana" w:cs="Arial"/>
              </w:rPr>
            </w:pPr>
            <w:r w:rsidRPr="00DF083F">
              <w:rPr>
                <w:rFonts w:ascii="Verdana" w:hAnsi="Verdana" w:cs="Arial"/>
              </w:rPr>
              <w:t>Clause 7.1</w:t>
            </w:r>
          </w:p>
        </w:tc>
        <w:tc>
          <w:tcPr>
            <w:tcW w:w="3769" w:type="dxa"/>
            <w:vAlign w:val="center"/>
          </w:tcPr>
          <w:p w14:paraId="76E40165" w14:textId="77777777" w:rsidR="004D4C86" w:rsidRPr="00DF083F" w:rsidRDefault="004D4C86" w:rsidP="00AE2B0D">
            <w:pPr>
              <w:spacing w:line="276" w:lineRule="auto"/>
              <w:rPr>
                <w:rFonts w:ascii="Verdana" w:hAnsi="Verdana" w:cs="Arial"/>
              </w:rPr>
            </w:pPr>
            <w:r w:rsidRPr="00DF083F">
              <w:rPr>
                <w:rFonts w:ascii="Verdana" w:hAnsi="Verdana" w:cs="Arial"/>
              </w:rPr>
              <w:t>Fees to be paid per hour</w:t>
            </w:r>
          </w:p>
        </w:tc>
        <w:tc>
          <w:tcPr>
            <w:tcW w:w="2976" w:type="dxa"/>
            <w:vAlign w:val="center"/>
          </w:tcPr>
          <w:p w14:paraId="24167D6C" w14:textId="77777777" w:rsidR="004D4C86" w:rsidRPr="00DF083F" w:rsidRDefault="004D4C86" w:rsidP="00AE2B0D">
            <w:pPr>
              <w:spacing w:line="276" w:lineRule="auto"/>
              <w:rPr>
                <w:rFonts w:ascii="Verdana" w:hAnsi="Verdana" w:cs="Arial"/>
                <w:highlight w:val="yellow"/>
              </w:rPr>
            </w:pPr>
            <w:r w:rsidRPr="00DF083F">
              <w:rPr>
                <w:rFonts w:ascii="Verdana" w:hAnsi="Verdana" w:cs="Arial"/>
                <w:highlight w:val="yellow"/>
              </w:rPr>
              <w:t>$XXX</w:t>
            </w:r>
          </w:p>
        </w:tc>
      </w:tr>
      <w:tr w:rsidR="00EA3ADE" w:rsidRPr="00DF083F" w14:paraId="16D876B5" w14:textId="77777777" w:rsidTr="00824242">
        <w:tc>
          <w:tcPr>
            <w:tcW w:w="2611" w:type="dxa"/>
          </w:tcPr>
          <w:p w14:paraId="75B82205" w14:textId="77777777" w:rsidR="00EA3ADE" w:rsidRPr="00DF083F" w:rsidRDefault="00EA3ADE" w:rsidP="00AE2B0D">
            <w:pPr>
              <w:spacing w:line="276" w:lineRule="auto"/>
              <w:rPr>
                <w:rFonts w:ascii="Verdana" w:hAnsi="Verdana" w:cs="Arial"/>
              </w:rPr>
            </w:pPr>
            <w:r w:rsidRPr="00DF083F">
              <w:rPr>
                <w:rFonts w:ascii="Verdana" w:hAnsi="Verdana" w:cs="Arial"/>
              </w:rPr>
              <w:t>Clause 7.2</w:t>
            </w:r>
          </w:p>
        </w:tc>
        <w:tc>
          <w:tcPr>
            <w:tcW w:w="3769" w:type="dxa"/>
            <w:vAlign w:val="center"/>
          </w:tcPr>
          <w:p w14:paraId="33FE202A" w14:textId="77777777" w:rsidR="00EA3ADE" w:rsidRPr="00DF083F" w:rsidRDefault="00EA3ADE" w:rsidP="00AE2B0D">
            <w:pPr>
              <w:spacing w:line="276" w:lineRule="auto"/>
              <w:rPr>
                <w:rFonts w:ascii="Verdana" w:hAnsi="Verdana" w:cs="Arial"/>
              </w:rPr>
            </w:pPr>
            <w:r w:rsidRPr="00DF083F">
              <w:rPr>
                <w:rFonts w:ascii="Verdana" w:hAnsi="Verdana" w:cs="Arial"/>
              </w:rPr>
              <w:t>Bank account number provided by Locum Pharmacist</w:t>
            </w:r>
          </w:p>
        </w:tc>
        <w:tc>
          <w:tcPr>
            <w:tcW w:w="2976" w:type="dxa"/>
            <w:vAlign w:val="center"/>
          </w:tcPr>
          <w:p w14:paraId="3724B8F6" w14:textId="77777777" w:rsidR="00EA3ADE" w:rsidRPr="00DF083F" w:rsidRDefault="00EA3ADE" w:rsidP="00AE2B0D">
            <w:pPr>
              <w:spacing w:line="276" w:lineRule="auto"/>
              <w:rPr>
                <w:rFonts w:ascii="Verdana" w:hAnsi="Verdana" w:cs="Arial"/>
                <w:highlight w:val="yellow"/>
              </w:rPr>
            </w:pPr>
            <w:r w:rsidRPr="00DF083F">
              <w:rPr>
                <w:rFonts w:ascii="Verdana" w:hAnsi="Verdana" w:cs="Arial"/>
                <w:highlight w:val="yellow"/>
              </w:rPr>
              <w:t>XXX</w:t>
            </w:r>
          </w:p>
        </w:tc>
      </w:tr>
      <w:tr w:rsidR="004D4C86" w:rsidRPr="00DF083F" w14:paraId="6A6C724E" w14:textId="77777777" w:rsidTr="00824242">
        <w:tc>
          <w:tcPr>
            <w:tcW w:w="2611" w:type="dxa"/>
          </w:tcPr>
          <w:p w14:paraId="094EC038" w14:textId="77777777" w:rsidR="004D4C86" w:rsidRPr="00DF083F" w:rsidRDefault="004D4C86" w:rsidP="00AE2B0D">
            <w:pPr>
              <w:spacing w:line="276" w:lineRule="auto"/>
              <w:rPr>
                <w:rFonts w:ascii="Verdana" w:hAnsi="Verdana" w:cs="Arial"/>
              </w:rPr>
            </w:pPr>
            <w:r w:rsidRPr="00DF083F">
              <w:rPr>
                <w:rFonts w:ascii="Verdana" w:hAnsi="Verdana" w:cs="Arial"/>
              </w:rPr>
              <w:t>Clause 7.</w:t>
            </w:r>
            <w:r w:rsidR="00EA3ADE" w:rsidRPr="00DF083F">
              <w:rPr>
                <w:rFonts w:ascii="Verdana" w:hAnsi="Verdana" w:cs="Arial"/>
              </w:rPr>
              <w:t>3</w:t>
            </w:r>
          </w:p>
        </w:tc>
        <w:tc>
          <w:tcPr>
            <w:tcW w:w="3769" w:type="dxa"/>
            <w:vAlign w:val="center"/>
          </w:tcPr>
          <w:p w14:paraId="2D30DC3E" w14:textId="77777777" w:rsidR="004D4C86" w:rsidRPr="00DF083F" w:rsidRDefault="004D4C86" w:rsidP="00AE2B0D">
            <w:pPr>
              <w:spacing w:line="276" w:lineRule="auto"/>
              <w:rPr>
                <w:rFonts w:ascii="Verdana" w:hAnsi="Verdana" w:cs="Arial"/>
              </w:rPr>
            </w:pPr>
            <w:r w:rsidRPr="00DF083F">
              <w:rPr>
                <w:rFonts w:ascii="Verdana" w:hAnsi="Verdana" w:cs="Arial"/>
              </w:rPr>
              <w:t>Fees to be paid for “on call” per hour</w:t>
            </w:r>
          </w:p>
        </w:tc>
        <w:tc>
          <w:tcPr>
            <w:tcW w:w="2976" w:type="dxa"/>
            <w:vAlign w:val="center"/>
          </w:tcPr>
          <w:p w14:paraId="467DFD55" w14:textId="77777777" w:rsidR="004D4C86" w:rsidRPr="00DF083F" w:rsidRDefault="004D4C86" w:rsidP="00AE2B0D">
            <w:pPr>
              <w:spacing w:line="276" w:lineRule="auto"/>
              <w:rPr>
                <w:rFonts w:ascii="Verdana" w:hAnsi="Verdana" w:cs="Arial"/>
                <w:highlight w:val="yellow"/>
              </w:rPr>
            </w:pPr>
            <w:r w:rsidRPr="00DF083F">
              <w:rPr>
                <w:rFonts w:ascii="Verdana" w:hAnsi="Verdana" w:cs="Arial"/>
                <w:highlight w:val="yellow"/>
              </w:rPr>
              <w:t>$ XXX</w:t>
            </w:r>
          </w:p>
        </w:tc>
      </w:tr>
      <w:tr w:rsidR="004D4C86" w:rsidRPr="00DF083F" w14:paraId="1AD504DE" w14:textId="77777777" w:rsidTr="00824242">
        <w:tc>
          <w:tcPr>
            <w:tcW w:w="2611" w:type="dxa"/>
          </w:tcPr>
          <w:p w14:paraId="5D69FEAA" w14:textId="77777777" w:rsidR="004D4C86" w:rsidRPr="00DF083F" w:rsidRDefault="004D4C86" w:rsidP="00AE2B0D">
            <w:pPr>
              <w:spacing w:line="276" w:lineRule="auto"/>
              <w:rPr>
                <w:rFonts w:ascii="Verdana" w:hAnsi="Verdana" w:cs="Arial"/>
              </w:rPr>
            </w:pPr>
            <w:r w:rsidRPr="00DF083F">
              <w:rPr>
                <w:rFonts w:ascii="Verdana" w:hAnsi="Verdana" w:cs="Arial"/>
              </w:rPr>
              <w:t>Clause 7.2</w:t>
            </w:r>
          </w:p>
        </w:tc>
        <w:tc>
          <w:tcPr>
            <w:tcW w:w="3769" w:type="dxa"/>
            <w:vAlign w:val="center"/>
          </w:tcPr>
          <w:p w14:paraId="465BA1EA" w14:textId="77777777" w:rsidR="004D4C86" w:rsidRPr="00DF083F" w:rsidRDefault="004D4C86" w:rsidP="00AE2B0D">
            <w:pPr>
              <w:spacing w:line="276" w:lineRule="auto"/>
              <w:rPr>
                <w:rFonts w:ascii="Verdana" w:hAnsi="Verdana" w:cs="Arial"/>
              </w:rPr>
            </w:pPr>
            <w:r w:rsidRPr="00DF083F">
              <w:rPr>
                <w:rFonts w:ascii="Verdana" w:hAnsi="Verdana" w:cs="Arial"/>
              </w:rPr>
              <w:t>Fees to be paid for work outside the Locum’s usual hours of work</w:t>
            </w:r>
          </w:p>
        </w:tc>
        <w:tc>
          <w:tcPr>
            <w:tcW w:w="2976" w:type="dxa"/>
            <w:vAlign w:val="center"/>
          </w:tcPr>
          <w:p w14:paraId="445F65E6" w14:textId="77777777" w:rsidR="004D4C86" w:rsidRPr="00DF083F" w:rsidRDefault="004D4C86" w:rsidP="00AE2B0D">
            <w:pPr>
              <w:spacing w:line="276" w:lineRule="auto"/>
              <w:rPr>
                <w:rFonts w:ascii="Verdana" w:hAnsi="Verdana" w:cs="Arial"/>
                <w:highlight w:val="yellow"/>
              </w:rPr>
            </w:pPr>
            <w:r w:rsidRPr="00DF083F">
              <w:rPr>
                <w:rFonts w:ascii="Verdana" w:hAnsi="Verdana" w:cs="Arial"/>
                <w:highlight w:val="yellow"/>
              </w:rPr>
              <w:t>$XXX</w:t>
            </w:r>
          </w:p>
        </w:tc>
      </w:tr>
      <w:tr w:rsidR="004D4C86" w:rsidRPr="00DF083F" w14:paraId="0E136914" w14:textId="77777777" w:rsidTr="00824242">
        <w:tc>
          <w:tcPr>
            <w:tcW w:w="2611" w:type="dxa"/>
          </w:tcPr>
          <w:p w14:paraId="79288A18" w14:textId="77777777" w:rsidR="004D4C86" w:rsidRPr="00DF083F" w:rsidRDefault="004D4C86" w:rsidP="00AE2B0D">
            <w:pPr>
              <w:spacing w:line="276" w:lineRule="auto"/>
              <w:rPr>
                <w:rFonts w:ascii="Verdana" w:hAnsi="Verdana" w:cs="Arial"/>
              </w:rPr>
            </w:pPr>
            <w:r w:rsidRPr="00DF083F">
              <w:rPr>
                <w:rFonts w:ascii="Verdana" w:hAnsi="Verdana" w:cs="Arial"/>
              </w:rPr>
              <w:t>Clause 7.4</w:t>
            </w:r>
          </w:p>
        </w:tc>
        <w:tc>
          <w:tcPr>
            <w:tcW w:w="3769" w:type="dxa"/>
            <w:vAlign w:val="center"/>
          </w:tcPr>
          <w:p w14:paraId="2346A592" w14:textId="77777777" w:rsidR="004D4C86" w:rsidRPr="00DF083F" w:rsidRDefault="004D4C86" w:rsidP="00AE2B0D">
            <w:pPr>
              <w:spacing w:line="276" w:lineRule="auto"/>
              <w:rPr>
                <w:rFonts w:ascii="Verdana" w:hAnsi="Verdana" w:cs="Arial"/>
              </w:rPr>
            </w:pPr>
            <w:r w:rsidRPr="00DF083F">
              <w:rPr>
                <w:rFonts w:ascii="Verdana" w:hAnsi="Verdana" w:cs="Arial"/>
              </w:rPr>
              <w:t>Arrangements for payment of approved expenses</w:t>
            </w:r>
          </w:p>
        </w:tc>
        <w:tc>
          <w:tcPr>
            <w:tcW w:w="2976" w:type="dxa"/>
            <w:vAlign w:val="center"/>
          </w:tcPr>
          <w:p w14:paraId="684A8669" w14:textId="77777777" w:rsidR="004D4C86" w:rsidRPr="00DF083F" w:rsidRDefault="004D4C86" w:rsidP="00AE2B0D">
            <w:pPr>
              <w:spacing w:line="276" w:lineRule="auto"/>
              <w:rPr>
                <w:rFonts w:ascii="Verdana" w:hAnsi="Verdana" w:cs="Arial"/>
                <w:highlight w:val="yellow"/>
              </w:rPr>
            </w:pPr>
            <w:r w:rsidRPr="00DF083F">
              <w:rPr>
                <w:rFonts w:ascii="Verdana" w:hAnsi="Verdana" w:cs="Arial"/>
                <w:highlight w:val="yellow"/>
              </w:rPr>
              <w:t>XXX</w:t>
            </w:r>
          </w:p>
        </w:tc>
      </w:tr>
      <w:tr w:rsidR="004D4C86" w:rsidRPr="00DF083F" w14:paraId="35131B43" w14:textId="77777777" w:rsidTr="00824242">
        <w:tc>
          <w:tcPr>
            <w:tcW w:w="2611" w:type="dxa"/>
          </w:tcPr>
          <w:p w14:paraId="19B2CC34" w14:textId="77777777" w:rsidR="004D4C86" w:rsidRPr="00DF083F" w:rsidRDefault="004D4C86" w:rsidP="00AE2B0D">
            <w:pPr>
              <w:spacing w:line="276" w:lineRule="auto"/>
              <w:rPr>
                <w:rFonts w:ascii="Verdana" w:hAnsi="Verdana" w:cs="Arial"/>
              </w:rPr>
            </w:pPr>
            <w:r w:rsidRPr="00DF083F">
              <w:rPr>
                <w:rFonts w:ascii="Verdana" w:hAnsi="Verdana" w:cs="Arial"/>
              </w:rPr>
              <w:t>Clause 19.1 - NOTICES</w:t>
            </w:r>
          </w:p>
        </w:tc>
        <w:tc>
          <w:tcPr>
            <w:tcW w:w="3769" w:type="dxa"/>
          </w:tcPr>
          <w:p w14:paraId="7B50B99C" w14:textId="77777777" w:rsidR="004D4C86" w:rsidRPr="00DF083F" w:rsidRDefault="004D4C86" w:rsidP="00AE2B0D">
            <w:pPr>
              <w:spacing w:line="276" w:lineRule="auto"/>
              <w:rPr>
                <w:rFonts w:ascii="Verdana" w:hAnsi="Verdana" w:cs="Arial"/>
              </w:rPr>
            </w:pPr>
            <w:r w:rsidRPr="00DF083F">
              <w:rPr>
                <w:rFonts w:ascii="Verdana" w:hAnsi="Verdana" w:cs="Arial"/>
              </w:rPr>
              <w:t>Address for notices to the Pharmacy</w:t>
            </w:r>
          </w:p>
          <w:p w14:paraId="62ED83E4" w14:textId="77777777" w:rsidR="004D4C86" w:rsidRPr="00DF083F" w:rsidRDefault="004D4C86" w:rsidP="00AE2B0D">
            <w:pPr>
              <w:spacing w:line="276" w:lineRule="auto"/>
              <w:rPr>
                <w:rFonts w:ascii="Verdana" w:hAnsi="Verdana" w:cs="Arial"/>
              </w:rPr>
            </w:pPr>
            <w:r w:rsidRPr="00DF083F">
              <w:rPr>
                <w:rFonts w:ascii="Verdana" w:hAnsi="Verdana" w:cs="Arial"/>
                <w:highlight w:val="yellow"/>
              </w:rPr>
              <w:t>XXX</w:t>
            </w:r>
          </w:p>
          <w:p w14:paraId="4CE9A329" w14:textId="0C08C1A5" w:rsidR="004D4C86" w:rsidRPr="00DF083F" w:rsidRDefault="0069201C" w:rsidP="00AE2B0D">
            <w:pPr>
              <w:spacing w:line="276" w:lineRule="auto"/>
              <w:rPr>
                <w:rFonts w:ascii="Verdana" w:hAnsi="Verdana" w:cs="Arial"/>
              </w:rPr>
            </w:pPr>
            <w:r w:rsidRPr="00DF083F">
              <w:rPr>
                <w:rFonts w:ascii="Verdana" w:hAnsi="Verdana" w:cs="Arial"/>
              </w:rPr>
              <w:t>Facsimile</w:t>
            </w:r>
            <w:r w:rsidR="004D4C86" w:rsidRPr="00DF083F">
              <w:rPr>
                <w:rFonts w:ascii="Verdana" w:hAnsi="Verdana" w:cs="Arial"/>
              </w:rPr>
              <w:t xml:space="preserve"> </w:t>
            </w:r>
            <w:r w:rsidR="0009612F">
              <w:rPr>
                <w:rFonts w:ascii="Verdana" w:hAnsi="Verdana" w:cs="Arial"/>
              </w:rPr>
              <w:t>n</w:t>
            </w:r>
            <w:r w:rsidR="004D4C86" w:rsidRPr="00DF083F">
              <w:rPr>
                <w:rFonts w:ascii="Verdana" w:hAnsi="Verdana" w:cs="Arial"/>
              </w:rPr>
              <w:t>umber for notices to the Pharmacy:</w:t>
            </w:r>
          </w:p>
          <w:p w14:paraId="3A2533DC" w14:textId="77777777" w:rsidR="004D4C86" w:rsidRPr="00DF083F" w:rsidRDefault="004D4C86" w:rsidP="00AE2B0D">
            <w:pPr>
              <w:spacing w:line="276" w:lineRule="auto"/>
              <w:rPr>
                <w:rFonts w:ascii="Verdana" w:hAnsi="Verdana" w:cs="Arial"/>
              </w:rPr>
            </w:pPr>
            <w:r w:rsidRPr="00DF083F">
              <w:rPr>
                <w:rFonts w:ascii="Verdana" w:hAnsi="Verdana" w:cs="Arial"/>
                <w:highlight w:val="yellow"/>
              </w:rPr>
              <w:t>XXX</w:t>
            </w:r>
          </w:p>
        </w:tc>
        <w:tc>
          <w:tcPr>
            <w:tcW w:w="2976" w:type="dxa"/>
            <w:vAlign w:val="center"/>
          </w:tcPr>
          <w:p w14:paraId="40436234" w14:textId="77777777" w:rsidR="004D4C86" w:rsidRPr="00DF083F" w:rsidRDefault="004D4C86" w:rsidP="00AE2B0D">
            <w:pPr>
              <w:spacing w:line="276" w:lineRule="auto"/>
              <w:rPr>
                <w:rFonts w:ascii="Verdana" w:hAnsi="Verdana" w:cs="Arial"/>
              </w:rPr>
            </w:pPr>
            <w:r w:rsidRPr="00DF083F">
              <w:rPr>
                <w:rFonts w:ascii="Verdana" w:hAnsi="Verdana" w:cs="Arial"/>
              </w:rPr>
              <w:t>Address for notices to the Locum Pharmacist:</w:t>
            </w:r>
          </w:p>
          <w:p w14:paraId="741B3237" w14:textId="77777777" w:rsidR="004D4C86" w:rsidRPr="00DF083F" w:rsidRDefault="004D4C86" w:rsidP="00AE2B0D">
            <w:pPr>
              <w:spacing w:line="276" w:lineRule="auto"/>
              <w:rPr>
                <w:rFonts w:ascii="Verdana" w:hAnsi="Verdana" w:cs="Arial"/>
              </w:rPr>
            </w:pPr>
            <w:r w:rsidRPr="00DF083F">
              <w:rPr>
                <w:rFonts w:ascii="Verdana" w:hAnsi="Verdana" w:cs="Arial"/>
                <w:highlight w:val="yellow"/>
              </w:rPr>
              <w:t>XXX</w:t>
            </w:r>
          </w:p>
          <w:p w14:paraId="52625334" w14:textId="6F9EACC3" w:rsidR="004D4C86" w:rsidRPr="00DF083F" w:rsidRDefault="0069201C" w:rsidP="00AE2B0D">
            <w:pPr>
              <w:spacing w:line="276" w:lineRule="auto"/>
              <w:rPr>
                <w:rFonts w:ascii="Verdana" w:hAnsi="Verdana" w:cs="Arial"/>
              </w:rPr>
            </w:pPr>
            <w:r w:rsidRPr="00DF083F">
              <w:rPr>
                <w:rFonts w:ascii="Verdana" w:hAnsi="Verdana" w:cs="Arial"/>
              </w:rPr>
              <w:t>Facsimile</w:t>
            </w:r>
            <w:r w:rsidR="004D4C86" w:rsidRPr="00DF083F">
              <w:rPr>
                <w:rFonts w:ascii="Verdana" w:hAnsi="Verdana" w:cs="Arial"/>
              </w:rPr>
              <w:t xml:space="preserve"> </w:t>
            </w:r>
            <w:r w:rsidR="0009612F">
              <w:rPr>
                <w:rFonts w:ascii="Verdana" w:hAnsi="Verdana" w:cs="Arial"/>
              </w:rPr>
              <w:t>n</w:t>
            </w:r>
            <w:r w:rsidR="004D4C86" w:rsidRPr="00DF083F">
              <w:rPr>
                <w:rFonts w:ascii="Verdana" w:hAnsi="Verdana" w:cs="Arial"/>
              </w:rPr>
              <w:t>umber for notices to the Locum Pharmacist:</w:t>
            </w:r>
          </w:p>
          <w:p w14:paraId="211EC909" w14:textId="77777777" w:rsidR="004D4C86" w:rsidRPr="00DF083F" w:rsidRDefault="004D4C86" w:rsidP="00AE2B0D">
            <w:pPr>
              <w:spacing w:line="276" w:lineRule="auto"/>
              <w:rPr>
                <w:rFonts w:ascii="Verdana" w:hAnsi="Verdana" w:cs="Arial"/>
              </w:rPr>
            </w:pPr>
            <w:r w:rsidRPr="00DF083F">
              <w:rPr>
                <w:rFonts w:ascii="Verdana" w:hAnsi="Verdana" w:cs="Arial"/>
                <w:highlight w:val="yellow"/>
              </w:rPr>
              <w:t>XXX</w:t>
            </w:r>
          </w:p>
        </w:tc>
      </w:tr>
    </w:tbl>
    <w:p w14:paraId="3909ADA3" w14:textId="77777777" w:rsidR="004824D6" w:rsidRPr="00DF083F" w:rsidRDefault="004824D6" w:rsidP="00AE2B0D">
      <w:pPr>
        <w:pStyle w:val="Heading2"/>
        <w:keepNext/>
        <w:numPr>
          <w:ilvl w:val="0"/>
          <w:numId w:val="0"/>
        </w:numPr>
        <w:spacing w:after="0" w:line="276" w:lineRule="auto"/>
        <w:rPr>
          <w:rFonts w:ascii="Verdana" w:hAnsi="Verdana"/>
          <w:b/>
        </w:rPr>
      </w:pPr>
    </w:p>
    <w:p w14:paraId="435706F4" w14:textId="77777777" w:rsidR="004824D6" w:rsidRPr="00DF083F" w:rsidRDefault="004824D6" w:rsidP="00AE2B0D">
      <w:pPr>
        <w:pStyle w:val="Heading1"/>
        <w:numPr>
          <w:ilvl w:val="0"/>
          <w:numId w:val="1"/>
        </w:numPr>
        <w:tabs>
          <w:tab w:val="clear" w:pos="720"/>
          <w:tab w:val="left" w:pos="709"/>
        </w:tabs>
        <w:spacing w:before="0" w:after="0" w:line="276" w:lineRule="auto"/>
        <w:ind w:left="709" w:hanging="709"/>
        <w:rPr>
          <w:rFonts w:ascii="Verdana" w:hAnsi="Verdana"/>
          <w:lang w:val="en-NZ"/>
        </w:rPr>
      </w:pPr>
      <w:r w:rsidRPr="00DF083F">
        <w:rPr>
          <w:rFonts w:ascii="Verdana" w:hAnsi="Verdana"/>
          <w:b w:val="0"/>
        </w:rPr>
        <w:br w:type="page"/>
      </w:r>
      <w:bookmarkStart w:id="81" w:name="_Toc412921161"/>
      <w:r w:rsidRPr="00DF083F">
        <w:rPr>
          <w:rFonts w:ascii="Verdana" w:hAnsi="Verdana"/>
          <w:lang w:val="en-NZ"/>
        </w:rPr>
        <w:lastRenderedPageBreak/>
        <w:t>SCHEDULE B</w:t>
      </w:r>
      <w:bookmarkEnd w:id="81"/>
    </w:p>
    <w:p w14:paraId="7CB29614" w14:textId="77777777" w:rsidR="00CD5D0C" w:rsidRPr="00DF083F" w:rsidRDefault="00EA3ADE" w:rsidP="00AE2B0D">
      <w:pPr>
        <w:spacing w:line="276" w:lineRule="auto"/>
        <w:jc w:val="center"/>
        <w:rPr>
          <w:rFonts w:ascii="Verdana" w:hAnsi="Verdana"/>
          <w:b/>
        </w:rPr>
      </w:pPr>
      <w:r w:rsidRPr="00DF083F">
        <w:rPr>
          <w:rFonts w:ascii="Verdana" w:hAnsi="Verdana"/>
          <w:b/>
        </w:rPr>
        <w:t>The Services</w:t>
      </w:r>
    </w:p>
    <w:p w14:paraId="6A347C7E" w14:textId="77777777" w:rsidR="00CD5D0C" w:rsidRPr="00DF083F" w:rsidRDefault="00CD5D0C" w:rsidP="00AE2B0D">
      <w:pPr>
        <w:spacing w:line="276" w:lineRule="auto"/>
        <w:jc w:val="center"/>
        <w:rPr>
          <w:rFonts w:ascii="Verdana" w:hAnsi="Verdana"/>
          <w:b/>
        </w:rPr>
      </w:pPr>
    </w:p>
    <w:p w14:paraId="7A98D818" w14:textId="77777777" w:rsidR="00CD5D0C" w:rsidRPr="00DF083F" w:rsidRDefault="008F6390" w:rsidP="00AE2B0D">
      <w:pPr>
        <w:spacing w:line="276" w:lineRule="auto"/>
        <w:jc w:val="center"/>
        <w:rPr>
          <w:rFonts w:ascii="Verdana" w:hAnsi="Verdana"/>
        </w:rPr>
      </w:pPr>
      <w:r w:rsidRPr="00DF083F">
        <w:rPr>
          <w:rFonts w:ascii="Verdana" w:hAnsi="Verdana"/>
        </w:rPr>
        <w:t>[Insert Services to be provided]</w:t>
      </w:r>
    </w:p>
    <w:p w14:paraId="54A70741" w14:textId="77777777" w:rsidR="0068489A" w:rsidRPr="00DF083F" w:rsidRDefault="0068489A" w:rsidP="00AE2B0D">
      <w:pPr>
        <w:spacing w:line="276" w:lineRule="auto"/>
        <w:jc w:val="center"/>
        <w:rPr>
          <w:rFonts w:ascii="Verdana" w:hAnsi="Verdana"/>
        </w:rPr>
      </w:pPr>
    </w:p>
    <w:p w14:paraId="26CE303E" w14:textId="77777777" w:rsidR="0068489A" w:rsidRPr="00DF083F" w:rsidRDefault="0068489A" w:rsidP="00AE2B0D">
      <w:pPr>
        <w:spacing w:line="276" w:lineRule="auto"/>
        <w:jc w:val="center"/>
        <w:rPr>
          <w:rFonts w:ascii="Verdana" w:hAnsi="Verdana"/>
        </w:rPr>
      </w:pPr>
    </w:p>
    <w:p w14:paraId="4F1D7604" w14:textId="77777777" w:rsidR="0068489A" w:rsidRPr="00DF083F" w:rsidRDefault="0068489A" w:rsidP="00AE2B0D">
      <w:pPr>
        <w:spacing w:line="276" w:lineRule="auto"/>
        <w:jc w:val="center"/>
        <w:rPr>
          <w:rFonts w:ascii="Verdana" w:hAnsi="Verdana"/>
        </w:rPr>
      </w:pPr>
    </w:p>
    <w:p w14:paraId="384559D6" w14:textId="77777777" w:rsidR="0068489A" w:rsidRPr="00DF083F" w:rsidRDefault="0068489A" w:rsidP="00AE2B0D">
      <w:pPr>
        <w:spacing w:line="276" w:lineRule="auto"/>
        <w:jc w:val="center"/>
        <w:rPr>
          <w:rFonts w:ascii="Verdana" w:hAnsi="Verdana"/>
        </w:rPr>
      </w:pPr>
    </w:p>
    <w:p w14:paraId="57942D2C" w14:textId="77777777" w:rsidR="0068489A" w:rsidRPr="00DF083F" w:rsidRDefault="0068489A" w:rsidP="00AE2B0D">
      <w:pPr>
        <w:spacing w:line="276" w:lineRule="auto"/>
        <w:jc w:val="center"/>
        <w:rPr>
          <w:rFonts w:ascii="Verdana" w:hAnsi="Verdana"/>
        </w:rPr>
      </w:pPr>
    </w:p>
    <w:p w14:paraId="6A95E74B" w14:textId="77777777" w:rsidR="0068489A" w:rsidRPr="00DF083F" w:rsidRDefault="0068489A" w:rsidP="00AE2B0D">
      <w:pPr>
        <w:spacing w:line="276" w:lineRule="auto"/>
        <w:jc w:val="center"/>
        <w:rPr>
          <w:rFonts w:ascii="Verdana" w:hAnsi="Verdana"/>
        </w:rPr>
      </w:pPr>
    </w:p>
    <w:p w14:paraId="13D7212F" w14:textId="77777777" w:rsidR="0068489A" w:rsidRPr="00DF083F" w:rsidRDefault="0068489A" w:rsidP="00AE2B0D">
      <w:pPr>
        <w:spacing w:line="276" w:lineRule="auto"/>
        <w:jc w:val="center"/>
        <w:rPr>
          <w:rFonts w:ascii="Verdana" w:hAnsi="Verdana"/>
        </w:rPr>
      </w:pPr>
    </w:p>
    <w:p w14:paraId="3F20C1FF" w14:textId="77777777" w:rsidR="0068489A" w:rsidRPr="00DF083F" w:rsidRDefault="0068489A" w:rsidP="00AE2B0D">
      <w:pPr>
        <w:spacing w:line="276" w:lineRule="auto"/>
        <w:jc w:val="center"/>
        <w:rPr>
          <w:rFonts w:ascii="Verdana" w:hAnsi="Verdana"/>
        </w:rPr>
      </w:pPr>
    </w:p>
    <w:p w14:paraId="66BF16C5" w14:textId="77777777" w:rsidR="0068489A" w:rsidRPr="00DF083F" w:rsidRDefault="0068489A" w:rsidP="00AE2B0D">
      <w:pPr>
        <w:spacing w:line="276" w:lineRule="auto"/>
        <w:jc w:val="center"/>
        <w:rPr>
          <w:rFonts w:ascii="Verdana" w:hAnsi="Verdana"/>
        </w:rPr>
      </w:pPr>
    </w:p>
    <w:p w14:paraId="4BD97A2D" w14:textId="77777777" w:rsidR="0068489A" w:rsidRPr="00DF083F" w:rsidRDefault="0068489A" w:rsidP="00AE2B0D">
      <w:pPr>
        <w:spacing w:line="276" w:lineRule="auto"/>
        <w:jc w:val="center"/>
        <w:rPr>
          <w:rFonts w:ascii="Verdana" w:hAnsi="Verdana"/>
        </w:rPr>
      </w:pPr>
    </w:p>
    <w:p w14:paraId="7130FECA" w14:textId="77777777" w:rsidR="0068489A" w:rsidRPr="00DF083F" w:rsidRDefault="0068489A" w:rsidP="00AE2B0D">
      <w:pPr>
        <w:spacing w:line="276" w:lineRule="auto"/>
        <w:jc w:val="center"/>
        <w:rPr>
          <w:rFonts w:ascii="Verdana" w:hAnsi="Verdana"/>
        </w:rPr>
      </w:pPr>
    </w:p>
    <w:p w14:paraId="7FAB818B" w14:textId="77777777" w:rsidR="0068489A" w:rsidRPr="00DF083F" w:rsidRDefault="0068489A" w:rsidP="00AE2B0D">
      <w:pPr>
        <w:spacing w:line="276" w:lineRule="auto"/>
        <w:jc w:val="center"/>
        <w:rPr>
          <w:rFonts w:ascii="Verdana" w:hAnsi="Verdana"/>
        </w:rPr>
      </w:pPr>
    </w:p>
    <w:p w14:paraId="71959C91" w14:textId="77777777" w:rsidR="0068489A" w:rsidRPr="00DF083F" w:rsidRDefault="0068489A" w:rsidP="00AE2B0D">
      <w:pPr>
        <w:spacing w:line="276" w:lineRule="auto"/>
        <w:jc w:val="center"/>
        <w:rPr>
          <w:rFonts w:ascii="Verdana" w:hAnsi="Verdana"/>
        </w:rPr>
      </w:pPr>
    </w:p>
    <w:p w14:paraId="13A4563F" w14:textId="77777777" w:rsidR="0068489A" w:rsidRPr="00DF083F" w:rsidRDefault="0068489A" w:rsidP="00AE2B0D">
      <w:pPr>
        <w:spacing w:line="276" w:lineRule="auto"/>
        <w:rPr>
          <w:rFonts w:ascii="Verdana" w:hAnsi="Verdana"/>
        </w:rPr>
      </w:pPr>
      <w:r w:rsidRPr="00DF083F">
        <w:rPr>
          <w:rFonts w:ascii="Verdana" w:hAnsi="Verdana"/>
        </w:rPr>
        <w:br w:type="page"/>
      </w:r>
    </w:p>
    <w:p w14:paraId="228D7433" w14:textId="77777777" w:rsidR="00CE6BBA" w:rsidRPr="00D82AAE" w:rsidRDefault="0068489A" w:rsidP="00AE2B0D">
      <w:pPr>
        <w:pStyle w:val="Heading1"/>
        <w:numPr>
          <w:ilvl w:val="0"/>
          <w:numId w:val="1"/>
        </w:numPr>
        <w:tabs>
          <w:tab w:val="clear" w:pos="720"/>
          <w:tab w:val="left" w:pos="709"/>
        </w:tabs>
        <w:spacing w:before="0" w:after="0" w:line="276" w:lineRule="auto"/>
        <w:ind w:left="709" w:hanging="709"/>
        <w:rPr>
          <w:rFonts w:ascii="Verdana" w:hAnsi="Verdana"/>
          <w:lang w:val="en-NZ"/>
        </w:rPr>
      </w:pPr>
      <w:bookmarkStart w:id="82" w:name="_Toc412921162"/>
      <w:r w:rsidRPr="00DF083F">
        <w:rPr>
          <w:rFonts w:ascii="Verdana" w:hAnsi="Verdana"/>
          <w:lang w:val="en-NZ"/>
        </w:rPr>
        <w:lastRenderedPageBreak/>
        <w:t>SCHEDULE C</w:t>
      </w:r>
      <w:bookmarkEnd w:id="82"/>
    </w:p>
    <w:p w14:paraId="27AF7CAE" w14:textId="77777777" w:rsidR="00CE6BBA" w:rsidRPr="00DF083F" w:rsidRDefault="00CE6BBA" w:rsidP="00AE2B0D">
      <w:pPr>
        <w:spacing w:line="276" w:lineRule="auto"/>
        <w:rPr>
          <w:rFonts w:ascii="Verdana" w:hAnsi="Verdana"/>
          <w:b/>
        </w:rPr>
      </w:pPr>
    </w:p>
    <w:p w14:paraId="124EE2E0" w14:textId="77777777" w:rsidR="00CE6BBA" w:rsidRPr="00DF083F" w:rsidRDefault="00CE6BBA" w:rsidP="00AE2B0D">
      <w:pPr>
        <w:spacing w:line="276" w:lineRule="auto"/>
        <w:jc w:val="center"/>
        <w:rPr>
          <w:rFonts w:ascii="Verdana" w:hAnsi="Verdana"/>
          <w:b/>
        </w:rPr>
      </w:pPr>
      <w:r w:rsidRPr="00DF083F">
        <w:rPr>
          <w:rFonts w:ascii="Verdana" w:hAnsi="Verdana"/>
          <w:b/>
        </w:rPr>
        <w:t>Personal undertakings by the Locum’s Representative</w:t>
      </w:r>
    </w:p>
    <w:p w14:paraId="77625FAC" w14:textId="77777777" w:rsidR="00CE6BBA" w:rsidRPr="00DF083F" w:rsidRDefault="00CE6BBA" w:rsidP="00AE2B0D">
      <w:pPr>
        <w:spacing w:line="276" w:lineRule="auto"/>
        <w:jc w:val="center"/>
        <w:rPr>
          <w:rFonts w:ascii="Verdana" w:hAnsi="Verdana"/>
          <w:b/>
        </w:rPr>
      </w:pPr>
    </w:p>
    <w:p w14:paraId="13FD4173" w14:textId="77777777" w:rsidR="00CE6BBA" w:rsidRPr="00DF083F" w:rsidRDefault="00CE6BBA" w:rsidP="00AE2B0D">
      <w:pPr>
        <w:spacing w:line="276" w:lineRule="auto"/>
        <w:rPr>
          <w:rFonts w:ascii="Verdana" w:hAnsi="Verdana"/>
        </w:rPr>
      </w:pPr>
      <w:r w:rsidRPr="00DF083F">
        <w:rPr>
          <w:rFonts w:ascii="Verdana" w:hAnsi="Verdana"/>
        </w:rPr>
        <w:t xml:space="preserve">In consideration for being granted access to the Pharmacy’s customers, patients, staff, suppliers, equipment, premises and confidential information, I personally agree to be bound by and comply with clauses 16 and 17 of this contract for Locum Services as if I were the “Locum”. </w:t>
      </w:r>
    </w:p>
    <w:p w14:paraId="75C484E8" w14:textId="77777777" w:rsidR="00CE6BBA" w:rsidRPr="00DF083F" w:rsidRDefault="00CE6BBA" w:rsidP="00AE2B0D">
      <w:pPr>
        <w:spacing w:line="276" w:lineRule="auto"/>
        <w:rPr>
          <w:rFonts w:ascii="Verdana" w:hAnsi="Verdana"/>
        </w:rPr>
      </w:pPr>
    </w:p>
    <w:p w14:paraId="0F2BB7F6" w14:textId="77777777" w:rsidR="00CE6BBA" w:rsidRPr="00DF083F" w:rsidRDefault="00CE6BBA" w:rsidP="00AE2B0D">
      <w:pPr>
        <w:spacing w:line="276" w:lineRule="auto"/>
        <w:rPr>
          <w:rFonts w:ascii="Verdana" w:hAnsi="Verdana"/>
        </w:rPr>
      </w:pPr>
    </w:p>
    <w:p w14:paraId="1B3D1FA0" w14:textId="77777777" w:rsidR="00CE6BBA" w:rsidRPr="00DF083F" w:rsidRDefault="00CE6BBA" w:rsidP="00AE2B0D">
      <w:pPr>
        <w:spacing w:line="276" w:lineRule="auto"/>
        <w:rPr>
          <w:rFonts w:ascii="Verdana" w:hAnsi="Verdana"/>
        </w:rPr>
      </w:pPr>
    </w:p>
    <w:p w14:paraId="12F30D00" w14:textId="77777777" w:rsidR="00CE6BBA" w:rsidRPr="00DF083F" w:rsidRDefault="00CE6BBA" w:rsidP="00AE2B0D">
      <w:pPr>
        <w:spacing w:line="276" w:lineRule="auto"/>
        <w:rPr>
          <w:rFonts w:ascii="Verdana" w:hAnsi="Verdana"/>
        </w:rPr>
      </w:pPr>
    </w:p>
    <w:p w14:paraId="1146849B" w14:textId="77777777" w:rsidR="00CE6BBA" w:rsidRPr="00DF083F" w:rsidRDefault="00CE6BBA" w:rsidP="00AE2B0D">
      <w:pPr>
        <w:spacing w:line="276" w:lineRule="auto"/>
        <w:rPr>
          <w:rFonts w:ascii="Verdana" w:hAnsi="Verdana"/>
          <w:u w:val="single"/>
        </w:rPr>
      </w:pPr>
      <w:r w:rsidRPr="00DF083F">
        <w:rPr>
          <w:rFonts w:ascii="Verdana" w:hAnsi="Verdana"/>
          <w:u w:val="single"/>
        </w:rPr>
        <w:t>                                                                                     </w:t>
      </w:r>
    </w:p>
    <w:p w14:paraId="5959EC59" w14:textId="77777777" w:rsidR="00CE6BBA" w:rsidRPr="00DF083F" w:rsidRDefault="00CE6BBA" w:rsidP="00AE2B0D">
      <w:pPr>
        <w:spacing w:line="276" w:lineRule="auto"/>
        <w:rPr>
          <w:rFonts w:ascii="Verdana" w:hAnsi="Verdana"/>
        </w:rPr>
      </w:pPr>
      <w:r w:rsidRPr="00DF083F">
        <w:rPr>
          <w:rFonts w:ascii="Verdana" w:hAnsi="Verdana"/>
        </w:rPr>
        <w:t>Sign</w:t>
      </w:r>
      <w:r w:rsidR="00D82AAE">
        <w:rPr>
          <w:rFonts w:ascii="Verdana" w:hAnsi="Verdana"/>
        </w:rPr>
        <w:t>ature</w:t>
      </w:r>
    </w:p>
    <w:p w14:paraId="69CCFB74" w14:textId="77777777" w:rsidR="00CE6BBA" w:rsidRPr="00DF083F" w:rsidRDefault="00CE6BBA" w:rsidP="00AE2B0D">
      <w:pPr>
        <w:spacing w:line="276" w:lineRule="auto"/>
        <w:rPr>
          <w:rFonts w:ascii="Verdana" w:hAnsi="Verdana"/>
        </w:rPr>
      </w:pPr>
    </w:p>
    <w:p w14:paraId="77D78B45" w14:textId="77777777" w:rsidR="00CE6BBA" w:rsidRPr="00DF083F" w:rsidRDefault="00CE6BBA" w:rsidP="00AE2B0D">
      <w:pPr>
        <w:spacing w:line="276" w:lineRule="auto"/>
        <w:rPr>
          <w:rFonts w:ascii="Verdana" w:hAnsi="Verdana"/>
        </w:rPr>
      </w:pPr>
    </w:p>
    <w:p w14:paraId="2306D91E" w14:textId="77777777" w:rsidR="00CE6BBA" w:rsidRPr="00DF083F" w:rsidRDefault="00CE6BBA" w:rsidP="00AE2B0D">
      <w:pPr>
        <w:spacing w:line="276" w:lineRule="auto"/>
        <w:rPr>
          <w:rFonts w:ascii="Verdana" w:hAnsi="Verdana"/>
          <w:u w:val="single"/>
        </w:rPr>
      </w:pPr>
      <w:r w:rsidRPr="00DF083F">
        <w:rPr>
          <w:rFonts w:ascii="Verdana" w:hAnsi="Verdana"/>
          <w:u w:val="single"/>
        </w:rPr>
        <w:t>                                                                                     </w:t>
      </w:r>
    </w:p>
    <w:p w14:paraId="58C421E6" w14:textId="77777777" w:rsidR="00CE6BBA" w:rsidRPr="00DF083F" w:rsidRDefault="00CE6BBA" w:rsidP="00AE2B0D">
      <w:pPr>
        <w:spacing w:line="276" w:lineRule="auto"/>
        <w:rPr>
          <w:rFonts w:ascii="Verdana" w:hAnsi="Verdana"/>
        </w:rPr>
      </w:pPr>
      <w:r w:rsidRPr="00DF083F">
        <w:rPr>
          <w:rFonts w:ascii="Verdana" w:hAnsi="Verdana"/>
        </w:rPr>
        <w:t>Name</w:t>
      </w:r>
    </w:p>
    <w:p w14:paraId="775551C3" w14:textId="77777777" w:rsidR="00CE6BBA" w:rsidRPr="00DF083F" w:rsidRDefault="00CE6BBA" w:rsidP="00AE2B0D">
      <w:pPr>
        <w:spacing w:line="276" w:lineRule="auto"/>
        <w:rPr>
          <w:rFonts w:ascii="Verdana" w:hAnsi="Verdana"/>
        </w:rPr>
      </w:pPr>
    </w:p>
    <w:p w14:paraId="1F2EA48C" w14:textId="77777777" w:rsidR="00CE6BBA" w:rsidRPr="00DF083F" w:rsidRDefault="00CE6BBA" w:rsidP="00AE2B0D">
      <w:pPr>
        <w:spacing w:line="276" w:lineRule="auto"/>
        <w:rPr>
          <w:rFonts w:ascii="Verdana" w:hAnsi="Verdana"/>
        </w:rPr>
      </w:pPr>
    </w:p>
    <w:p w14:paraId="5B6B4854" w14:textId="77777777" w:rsidR="00CE6BBA" w:rsidRPr="00DF083F" w:rsidRDefault="00CE6BBA" w:rsidP="00AE2B0D">
      <w:pPr>
        <w:spacing w:line="276" w:lineRule="auto"/>
        <w:rPr>
          <w:rFonts w:ascii="Verdana" w:hAnsi="Verdana"/>
          <w:u w:val="single"/>
        </w:rPr>
      </w:pPr>
      <w:r w:rsidRPr="00DF083F">
        <w:rPr>
          <w:rFonts w:ascii="Verdana" w:hAnsi="Verdana"/>
          <w:u w:val="single"/>
        </w:rPr>
        <w:t>                                                                                     </w:t>
      </w:r>
    </w:p>
    <w:p w14:paraId="3DC2A492" w14:textId="77777777" w:rsidR="00CE6BBA" w:rsidRPr="00DF083F" w:rsidRDefault="00CE6BBA" w:rsidP="00AE2B0D">
      <w:pPr>
        <w:spacing w:line="276" w:lineRule="auto"/>
        <w:rPr>
          <w:rFonts w:ascii="Verdana" w:hAnsi="Verdana"/>
        </w:rPr>
      </w:pPr>
      <w:r w:rsidRPr="00DF083F">
        <w:rPr>
          <w:rFonts w:ascii="Verdana" w:hAnsi="Verdana"/>
        </w:rPr>
        <w:t>Date</w:t>
      </w:r>
    </w:p>
    <w:p w14:paraId="6F3037A6" w14:textId="77777777" w:rsidR="00CE6BBA" w:rsidRPr="00DF083F" w:rsidRDefault="00CE6BBA" w:rsidP="00AE2B0D">
      <w:pPr>
        <w:spacing w:line="276" w:lineRule="auto"/>
        <w:rPr>
          <w:rFonts w:ascii="Verdana" w:hAnsi="Verdana"/>
        </w:rPr>
      </w:pPr>
    </w:p>
    <w:p w14:paraId="27D3C781" w14:textId="77777777" w:rsidR="00CE6BBA" w:rsidRPr="00DF083F" w:rsidRDefault="00CE6BBA" w:rsidP="00AE2B0D">
      <w:pPr>
        <w:spacing w:line="276" w:lineRule="auto"/>
        <w:rPr>
          <w:rFonts w:ascii="Verdana" w:hAnsi="Verdana"/>
        </w:rPr>
      </w:pPr>
    </w:p>
    <w:p w14:paraId="02995E6F" w14:textId="77777777" w:rsidR="0068489A" w:rsidRPr="00DF083F" w:rsidRDefault="0068489A" w:rsidP="00AE2B0D">
      <w:pPr>
        <w:spacing w:line="276" w:lineRule="auto"/>
        <w:jc w:val="center"/>
        <w:rPr>
          <w:rFonts w:ascii="Verdana" w:hAnsi="Verdana"/>
        </w:rPr>
      </w:pPr>
    </w:p>
    <w:p w14:paraId="50C86F23" w14:textId="77777777" w:rsidR="0068489A" w:rsidRPr="00DF083F" w:rsidRDefault="0068489A" w:rsidP="00AE2B0D">
      <w:pPr>
        <w:spacing w:line="276" w:lineRule="auto"/>
        <w:jc w:val="center"/>
        <w:rPr>
          <w:rFonts w:ascii="Verdana" w:hAnsi="Verdana"/>
        </w:rPr>
      </w:pPr>
    </w:p>
    <w:p w14:paraId="345C6F01" w14:textId="77777777" w:rsidR="0068489A" w:rsidRPr="00DF083F" w:rsidRDefault="0068489A" w:rsidP="00AE2B0D">
      <w:pPr>
        <w:spacing w:line="276" w:lineRule="auto"/>
        <w:jc w:val="center"/>
        <w:rPr>
          <w:rFonts w:ascii="Verdana" w:hAnsi="Verdana"/>
        </w:rPr>
      </w:pPr>
    </w:p>
    <w:p w14:paraId="591B4950" w14:textId="77777777" w:rsidR="0068489A" w:rsidRPr="00DF083F" w:rsidRDefault="0068489A" w:rsidP="00AE2B0D">
      <w:pPr>
        <w:spacing w:line="276" w:lineRule="auto"/>
        <w:jc w:val="center"/>
        <w:rPr>
          <w:rFonts w:ascii="Verdana" w:hAnsi="Verdana"/>
        </w:rPr>
      </w:pPr>
    </w:p>
    <w:p w14:paraId="06D854A3" w14:textId="77777777" w:rsidR="0068489A" w:rsidRPr="00DF083F" w:rsidRDefault="0068489A" w:rsidP="00AE2B0D">
      <w:pPr>
        <w:spacing w:line="276" w:lineRule="auto"/>
        <w:jc w:val="center"/>
        <w:rPr>
          <w:rFonts w:ascii="Verdana" w:hAnsi="Verdana"/>
        </w:rPr>
      </w:pPr>
    </w:p>
    <w:p w14:paraId="3433AB23" w14:textId="77777777" w:rsidR="0068489A" w:rsidRPr="00DF083F" w:rsidRDefault="0068489A" w:rsidP="00AE2B0D">
      <w:pPr>
        <w:spacing w:line="276" w:lineRule="auto"/>
        <w:jc w:val="center"/>
        <w:rPr>
          <w:rFonts w:ascii="Verdana" w:hAnsi="Verdana"/>
        </w:rPr>
      </w:pPr>
    </w:p>
    <w:p w14:paraId="3D3920DA" w14:textId="77777777" w:rsidR="0068489A" w:rsidRPr="00DF083F" w:rsidRDefault="0068489A" w:rsidP="00AE2B0D">
      <w:pPr>
        <w:spacing w:line="276" w:lineRule="auto"/>
        <w:jc w:val="center"/>
        <w:rPr>
          <w:rFonts w:ascii="Verdana" w:hAnsi="Verdana"/>
        </w:rPr>
      </w:pPr>
    </w:p>
    <w:p w14:paraId="53AE1B71" w14:textId="77777777" w:rsidR="0068489A" w:rsidRPr="00DF083F" w:rsidRDefault="0068489A" w:rsidP="00AE2B0D">
      <w:pPr>
        <w:spacing w:line="276" w:lineRule="auto"/>
        <w:jc w:val="center"/>
        <w:rPr>
          <w:rFonts w:ascii="Verdana" w:hAnsi="Verdana"/>
        </w:rPr>
      </w:pPr>
    </w:p>
    <w:sectPr w:rsidR="0068489A" w:rsidRPr="00DF083F" w:rsidSect="00824242">
      <w:headerReference w:type="default" r:id="rId15"/>
      <w:pgSz w:w="11907" w:h="16840" w:code="9"/>
      <w:pgMar w:top="1418" w:right="1984" w:bottom="1134" w:left="1701" w:header="561" w:footer="561" w:gutter="0"/>
      <w:paperSrc w:first="260" w:other="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3ED9" w14:textId="77777777" w:rsidR="00091E4C" w:rsidRDefault="00091E4C">
      <w:r>
        <w:separator/>
      </w:r>
    </w:p>
  </w:endnote>
  <w:endnote w:type="continuationSeparator" w:id="0">
    <w:p w14:paraId="3BB4341E" w14:textId="77777777" w:rsidR="00091E4C" w:rsidRDefault="0009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776A" w14:textId="7FB455F8" w:rsidR="00824242" w:rsidRPr="00824242" w:rsidRDefault="00D82AAE" w:rsidP="00824242">
    <w:pPr>
      <w:pStyle w:val="Footer"/>
      <w:rPr>
        <w:rFonts w:ascii="Verdana" w:hAnsi="Verdana" w:cs="Arial"/>
        <w:sz w:val="16"/>
        <w:szCs w:val="16"/>
      </w:rPr>
    </w:pPr>
    <w:r>
      <w:rPr>
        <w:rFonts w:ascii="Verdana" w:hAnsi="Verdana" w:cs="Arial"/>
        <w:sz w:val="16"/>
        <w:szCs w:val="16"/>
      </w:rPr>
      <w:br/>
    </w:r>
    <w:r>
      <w:rPr>
        <w:rFonts w:ascii="Verdana" w:hAnsi="Verdana" w:cs="Arial"/>
        <w:sz w:val="16"/>
        <w:szCs w:val="16"/>
      </w:rPr>
      <w:br/>
    </w:r>
    <w:r w:rsidR="0019223E">
      <w:rPr>
        <w:rFonts w:ascii="Verdana" w:hAnsi="Verdana" w:cs="Arial"/>
        <w:sz w:val="16"/>
        <w:szCs w:val="16"/>
      </w:rPr>
      <w:t xml:space="preserve">Pharmacy </w:t>
    </w:r>
    <w:r w:rsidR="006B7A65">
      <w:rPr>
        <w:rFonts w:ascii="Verdana" w:hAnsi="Verdana" w:cs="Arial"/>
        <w:sz w:val="16"/>
        <w:szCs w:val="16"/>
      </w:rPr>
      <w:t>r</w:t>
    </w:r>
    <w:r w:rsidR="0019223E">
      <w:rPr>
        <w:rFonts w:ascii="Verdana" w:hAnsi="Verdana" w:cs="Arial"/>
        <w:sz w:val="16"/>
        <w:szCs w:val="16"/>
      </w:rPr>
      <w:t>epresentative</w:t>
    </w:r>
    <w:r w:rsidR="0019223E" w:rsidRPr="00824242">
      <w:rPr>
        <w:rFonts w:ascii="Verdana" w:hAnsi="Verdana" w:cs="Arial"/>
        <w:sz w:val="16"/>
        <w:szCs w:val="16"/>
      </w:rPr>
      <w:t xml:space="preserve"> </w:t>
    </w:r>
    <w:r w:rsidR="006B7A65">
      <w:rPr>
        <w:rFonts w:ascii="Verdana" w:hAnsi="Verdana" w:cs="Arial"/>
        <w:sz w:val="16"/>
        <w:szCs w:val="16"/>
      </w:rPr>
      <w:t>i</w:t>
    </w:r>
    <w:r w:rsidR="00824242" w:rsidRPr="00824242">
      <w:rPr>
        <w:rFonts w:ascii="Verdana" w:hAnsi="Verdana" w:cs="Arial"/>
        <w:sz w:val="16"/>
        <w:szCs w:val="16"/>
      </w:rPr>
      <w:t xml:space="preserve">nitials_____________                                                                        </w:t>
    </w:r>
    <w:r w:rsidR="00824242">
      <w:rPr>
        <w:rFonts w:ascii="Verdana" w:hAnsi="Verdana" w:cs="Arial"/>
        <w:sz w:val="16"/>
        <w:szCs w:val="16"/>
      </w:rPr>
      <w:br/>
    </w:r>
    <w:r w:rsidR="00824242" w:rsidRPr="00824242">
      <w:rPr>
        <w:rFonts w:ascii="Verdana" w:hAnsi="Verdana" w:cs="Arial"/>
        <w:sz w:val="16"/>
        <w:szCs w:val="16"/>
      </w:rPr>
      <w:tab/>
      <w:t xml:space="preserve">        </w:t>
    </w:r>
  </w:p>
  <w:p w14:paraId="0804D076" w14:textId="5EA1FEBF" w:rsidR="00824242" w:rsidRPr="00824242" w:rsidRDefault="0019223E" w:rsidP="00824242">
    <w:pPr>
      <w:pStyle w:val="Footer"/>
      <w:rPr>
        <w:rFonts w:ascii="Verdana" w:hAnsi="Verdana" w:cs="Arial"/>
        <w:sz w:val="16"/>
        <w:szCs w:val="16"/>
      </w:rPr>
    </w:pPr>
    <w:r>
      <w:rPr>
        <w:rFonts w:ascii="Verdana" w:hAnsi="Verdana" w:cs="Arial"/>
        <w:sz w:val="16"/>
        <w:szCs w:val="16"/>
      </w:rPr>
      <w:t xml:space="preserve">Locum </w:t>
    </w:r>
    <w:r w:rsidR="006B7A65">
      <w:rPr>
        <w:rFonts w:ascii="Verdana" w:hAnsi="Verdana" w:cs="Arial"/>
        <w:sz w:val="16"/>
        <w:szCs w:val="16"/>
      </w:rPr>
      <w:t>r</w:t>
    </w:r>
    <w:r>
      <w:rPr>
        <w:rFonts w:ascii="Verdana" w:hAnsi="Verdana" w:cs="Arial"/>
        <w:sz w:val="16"/>
        <w:szCs w:val="16"/>
      </w:rPr>
      <w:t>epresentative</w:t>
    </w:r>
    <w:r w:rsidRPr="00824242">
      <w:rPr>
        <w:rFonts w:ascii="Verdana" w:hAnsi="Verdana" w:cs="Arial"/>
        <w:sz w:val="16"/>
        <w:szCs w:val="16"/>
      </w:rPr>
      <w:t xml:space="preserve"> </w:t>
    </w:r>
    <w:r w:rsidR="006B7A65">
      <w:rPr>
        <w:rFonts w:ascii="Verdana" w:hAnsi="Verdana" w:cs="Arial"/>
        <w:sz w:val="16"/>
        <w:szCs w:val="16"/>
      </w:rPr>
      <w:t>i</w:t>
    </w:r>
    <w:r w:rsidR="00824242" w:rsidRPr="00824242">
      <w:rPr>
        <w:rFonts w:ascii="Verdana" w:hAnsi="Verdana" w:cs="Arial"/>
        <w:sz w:val="16"/>
        <w:szCs w:val="16"/>
      </w:rPr>
      <w:t>nitials ____________</w:t>
    </w:r>
    <w:r w:rsidR="00824242">
      <w:rPr>
        <w:rFonts w:ascii="Verdana" w:hAnsi="Verdana" w:cs="Arial"/>
        <w:sz w:val="16"/>
        <w:szCs w:val="16"/>
      </w:rPr>
      <w:tab/>
    </w:r>
    <w:r w:rsidR="00824242">
      <w:rPr>
        <w:rFonts w:ascii="Verdana" w:hAnsi="Verdana" w:cs="Arial"/>
        <w:sz w:val="16"/>
        <w:szCs w:val="16"/>
      </w:rPr>
      <w:tab/>
    </w:r>
    <w:r w:rsidR="00824242" w:rsidRPr="00824242">
      <w:rPr>
        <w:rFonts w:ascii="Verdana" w:hAnsi="Verdana" w:cs="Arial"/>
        <w:sz w:val="16"/>
        <w:szCs w:val="16"/>
      </w:rPr>
      <w:t xml:space="preserve">Page </w:t>
    </w:r>
    <w:r w:rsidR="00824242" w:rsidRPr="00824242">
      <w:rPr>
        <w:rFonts w:ascii="Verdana" w:hAnsi="Verdana" w:cs="Arial"/>
        <w:sz w:val="16"/>
        <w:szCs w:val="16"/>
      </w:rPr>
      <w:fldChar w:fldCharType="begin"/>
    </w:r>
    <w:r w:rsidR="00824242" w:rsidRPr="00824242">
      <w:rPr>
        <w:rFonts w:ascii="Verdana" w:hAnsi="Verdana" w:cs="Arial"/>
        <w:sz w:val="16"/>
        <w:szCs w:val="16"/>
      </w:rPr>
      <w:instrText xml:space="preserve"> PAGE   \* MERGEFORMAT </w:instrText>
    </w:r>
    <w:r w:rsidR="00824242" w:rsidRPr="00824242">
      <w:rPr>
        <w:rFonts w:ascii="Verdana" w:hAnsi="Verdana" w:cs="Arial"/>
        <w:sz w:val="16"/>
        <w:szCs w:val="16"/>
      </w:rPr>
      <w:fldChar w:fldCharType="separate"/>
    </w:r>
    <w:r w:rsidR="005C14AA">
      <w:rPr>
        <w:rFonts w:ascii="Verdana" w:hAnsi="Verdana" w:cs="Arial"/>
        <w:noProof/>
        <w:sz w:val="16"/>
        <w:szCs w:val="16"/>
      </w:rPr>
      <w:t>1</w:t>
    </w:r>
    <w:r w:rsidR="00824242" w:rsidRPr="00824242">
      <w:rPr>
        <w:rFonts w:ascii="Verdana" w:hAnsi="Verdana" w:cs="Arial"/>
        <w:sz w:val="16"/>
        <w:szCs w:val="16"/>
      </w:rPr>
      <w:fldChar w:fldCharType="end"/>
    </w:r>
    <w:r w:rsidR="00824242" w:rsidRPr="00824242">
      <w:rPr>
        <w:rFonts w:ascii="Verdana" w:hAnsi="Verdana" w:cs="Arial"/>
        <w:sz w:val="16"/>
        <w:szCs w:val="16"/>
      </w:rPr>
      <w:t xml:space="preserve"> of </w:t>
    </w:r>
    <w:r w:rsidR="00824242" w:rsidRPr="00824242">
      <w:rPr>
        <w:rFonts w:ascii="Verdana" w:hAnsi="Verdana" w:cs="Arial"/>
        <w:sz w:val="16"/>
        <w:szCs w:val="16"/>
      </w:rPr>
      <w:fldChar w:fldCharType="begin"/>
    </w:r>
    <w:r w:rsidR="00824242" w:rsidRPr="00824242">
      <w:rPr>
        <w:rFonts w:ascii="Verdana" w:hAnsi="Verdana" w:cs="Arial"/>
        <w:sz w:val="16"/>
        <w:szCs w:val="16"/>
      </w:rPr>
      <w:instrText xml:space="preserve"> NUMPAGES   \* MERGEFORMAT </w:instrText>
    </w:r>
    <w:r w:rsidR="00824242" w:rsidRPr="00824242">
      <w:rPr>
        <w:rFonts w:ascii="Verdana" w:hAnsi="Verdana" w:cs="Arial"/>
        <w:sz w:val="16"/>
        <w:szCs w:val="16"/>
      </w:rPr>
      <w:fldChar w:fldCharType="separate"/>
    </w:r>
    <w:r w:rsidR="005C14AA">
      <w:rPr>
        <w:rFonts w:ascii="Verdana" w:hAnsi="Verdana" w:cs="Arial"/>
        <w:noProof/>
        <w:sz w:val="16"/>
        <w:szCs w:val="16"/>
      </w:rPr>
      <w:t>12</w:t>
    </w:r>
    <w:r w:rsidR="00824242" w:rsidRPr="00824242">
      <w:rPr>
        <w:rFonts w:ascii="Verdana" w:hAnsi="Verdana" w:cs="Arial"/>
        <w:sz w:val="16"/>
        <w:szCs w:val="16"/>
      </w:rPr>
      <w:fldChar w:fldCharType="end"/>
    </w:r>
  </w:p>
  <w:p w14:paraId="3BBE0620" w14:textId="77777777" w:rsidR="00CA5EC2" w:rsidRPr="00824242" w:rsidRDefault="00CA5EC2" w:rsidP="00824242">
    <w:pPr>
      <w:pStyle w:val="Footer"/>
      <w:rPr>
        <w:rFonts w:ascii="Verdana" w:hAnsi="Verdana"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BDD4" w14:textId="77777777" w:rsidR="00857389" w:rsidRPr="00351F1C" w:rsidRDefault="00857389">
    <w:pPr>
      <w:pStyle w:val="Footer"/>
      <w:tabs>
        <w:tab w:val="clear" w:pos="4153"/>
        <w:tab w:val="clear" w:pos="8306"/>
        <w:tab w:val="right" w:pos="9355"/>
      </w:tabs>
      <w:rPr>
        <w:rStyle w:val="DocNumber"/>
      </w:rPr>
    </w:pPr>
    <w:r w:rsidRPr="0093581E">
      <w:rPr>
        <w:rStyle w:val="DocNumber"/>
      </w:rPr>
      <w:fldChar w:fldCharType="begin"/>
    </w:r>
    <w:r w:rsidR="0093581E" w:rsidRPr="0093581E">
      <w:rPr>
        <w:rStyle w:val="DocNumber"/>
      </w:rPr>
      <w:instrText>QUOTE "WGTN_DOCS\\1036698\\3"</w:instrText>
    </w:r>
    <w:r w:rsidRPr="0093581E">
      <w:rPr>
        <w:rStyle w:val="DocNumber"/>
      </w:rPr>
      <w:fldChar w:fldCharType="separate"/>
    </w:r>
    <w:r w:rsidR="0093581E" w:rsidRPr="0093581E">
      <w:rPr>
        <w:rStyle w:val="DocNumber"/>
      </w:rPr>
      <w:t>WGTN_DOCS\1036698\3</w:t>
    </w:r>
    <w:r w:rsidRPr="0093581E">
      <w:rPr>
        <w:rStyle w:val="DocNumber"/>
      </w:rPr>
      <w:fldChar w:fldCharType="end"/>
    </w:r>
    <w:r w:rsidRPr="0093581E">
      <w:rPr>
        <w:rStyle w:val="DocNumber"/>
      </w:rPr>
      <w:t xml:space="preserve"> </w:t>
    </w:r>
    <w:r>
      <w:rPr>
        <w:rStyle w:val="PageNumber"/>
        <w:sz w:val="20"/>
        <w:lang w:val="en-NZ"/>
      </w:rPr>
      <w:tab/>
      <w:t xml:space="preserve">Page </w:t>
    </w:r>
    <w:r>
      <w:rPr>
        <w:rStyle w:val="PageNumber"/>
        <w:sz w:val="20"/>
        <w:lang w:val="en-NZ"/>
      </w:rPr>
      <w:fldChar w:fldCharType="begin"/>
    </w:r>
    <w:r>
      <w:rPr>
        <w:rStyle w:val="PageNumber"/>
        <w:sz w:val="20"/>
        <w:lang w:val="en-NZ"/>
      </w:rPr>
      <w:instrText xml:space="preserve"> PAGE </w:instrText>
    </w:r>
    <w:r>
      <w:rPr>
        <w:rStyle w:val="PageNumber"/>
        <w:sz w:val="20"/>
        <w:lang w:val="en-NZ"/>
      </w:rPr>
      <w:fldChar w:fldCharType="separate"/>
    </w:r>
    <w:r w:rsidR="005C14AA">
      <w:rPr>
        <w:rStyle w:val="PageNumber"/>
        <w:noProof/>
        <w:sz w:val="20"/>
        <w:lang w:val="en-NZ"/>
      </w:rPr>
      <w:t>9</w:t>
    </w:r>
    <w:r>
      <w:rPr>
        <w:rStyle w:val="PageNumber"/>
        <w:sz w:val="20"/>
        <w:lang w:val="en-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2F9D" w14:textId="77777777" w:rsidR="00091E4C" w:rsidRDefault="00091E4C">
      <w:r>
        <w:separator/>
      </w:r>
    </w:p>
  </w:footnote>
  <w:footnote w:type="continuationSeparator" w:id="0">
    <w:p w14:paraId="03BF9191" w14:textId="77777777" w:rsidR="00091E4C" w:rsidRDefault="0009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FF1A" w14:textId="77777777" w:rsidR="00DF083F" w:rsidRDefault="00DF083F" w:rsidP="00DF083F">
    <w:pPr>
      <w:pStyle w:val="Header"/>
      <w:jc w:val="center"/>
      <w:rPr>
        <w:noProof/>
        <w:lang w:eastAsia="en-NZ"/>
      </w:rPr>
    </w:pPr>
  </w:p>
  <w:p w14:paraId="2B726CDA" w14:textId="77777777" w:rsidR="00DF083F" w:rsidRDefault="00DF083F" w:rsidP="00DF083F">
    <w:pPr>
      <w:pStyle w:val="Header"/>
      <w:jc w:val="center"/>
      <w:rPr>
        <w:noProof/>
        <w:lang w:eastAsia="en-NZ"/>
      </w:rPr>
    </w:pPr>
  </w:p>
  <w:p w14:paraId="5FC6A9F4" w14:textId="77777777" w:rsidR="00DF083F" w:rsidRDefault="00DF083F" w:rsidP="00DF083F">
    <w:pPr>
      <w:pStyle w:val="Header"/>
      <w:jc w:val="center"/>
      <w:rPr>
        <w:noProof/>
        <w:lang w:eastAsia="en-NZ"/>
      </w:rPr>
    </w:pPr>
  </w:p>
  <w:p w14:paraId="6372EFC6" w14:textId="77777777" w:rsidR="00DF083F" w:rsidRDefault="00DF083F" w:rsidP="00DF083F">
    <w:pPr>
      <w:pStyle w:val="Header"/>
      <w:jc w:val="center"/>
      <w:rPr>
        <w:noProof/>
        <w:lang w:eastAsia="en-NZ"/>
      </w:rPr>
    </w:pPr>
  </w:p>
  <w:p w14:paraId="4B655B9E" w14:textId="77777777" w:rsidR="00DF083F" w:rsidRDefault="00DF083F" w:rsidP="00DF083F">
    <w:pPr>
      <w:pStyle w:val="Header"/>
      <w:jc w:val="center"/>
    </w:pPr>
    <w:r>
      <w:rPr>
        <w:noProof/>
        <w:lang w:val="en-NZ" w:eastAsia="en-NZ"/>
      </w:rPr>
      <w:drawing>
        <wp:inline distT="0" distB="0" distL="0" distR="0" wp14:anchorId="560EE8DF" wp14:editId="150888E2">
          <wp:extent cx="1665141"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G Logo Portrait 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617" cy="1342602"/>
                  </a:xfrm>
                  <a:prstGeom prst="rect">
                    <a:avLst/>
                  </a:prstGeom>
                </pic:spPr>
              </pic:pic>
            </a:graphicData>
          </a:graphic>
        </wp:inline>
      </w:drawing>
    </w:r>
  </w:p>
  <w:p w14:paraId="0A788A54" w14:textId="77777777" w:rsidR="00DF083F" w:rsidRDefault="00DF0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C727" w14:textId="77777777" w:rsidR="00CC47C9" w:rsidRPr="008C3437" w:rsidRDefault="00CC47C9" w:rsidP="008C3437">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EBA4" w14:textId="77777777" w:rsidR="008F6390" w:rsidRPr="004824D6" w:rsidRDefault="008F6390" w:rsidP="00482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B7A"/>
    <w:multiLevelType w:val="hybridMultilevel"/>
    <w:tmpl w:val="166CA2E2"/>
    <w:lvl w:ilvl="0" w:tplc="A8CE89CA">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24F33D81"/>
    <w:multiLevelType w:val="hybridMultilevel"/>
    <w:tmpl w:val="72CEE53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2C3246C4"/>
    <w:multiLevelType w:val="hybridMultilevel"/>
    <w:tmpl w:val="41720B4E"/>
    <w:lvl w:ilvl="0" w:tplc="A8CE89C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68550A"/>
    <w:multiLevelType w:val="singleLevel"/>
    <w:tmpl w:val="825A18BE"/>
    <w:lvl w:ilvl="0">
      <w:start w:val="1"/>
      <w:numFmt w:val="bullet"/>
      <w:pStyle w:val="BillBullet"/>
      <w:lvlText w:val=""/>
      <w:lvlJc w:val="left"/>
      <w:pPr>
        <w:tabs>
          <w:tab w:val="num" w:pos="360"/>
        </w:tabs>
        <w:ind w:left="284" w:hanging="284"/>
      </w:pPr>
      <w:rPr>
        <w:rFonts w:ascii="Wingdings" w:hAnsi="Wingdings" w:hint="default"/>
      </w:rPr>
    </w:lvl>
  </w:abstractNum>
  <w:abstractNum w:abstractNumId="4" w15:restartNumberingAfterBreak="0">
    <w:nsid w:val="3CA97264"/>
    <w:multiLevelType w:val="singleLevel"/>
    <w:tmpl w:val="74045682"/>
    <w:lvl w:ilvl="0">
      <w:start w:val="1"/>
      <w:numFmt w:val="bullet"/>
      <w:lvlText w:val=""/>
      <w:lvlJc w:val="left"/>
      <w:pPr>
        <w:tabs>
          <w:tab w:val="num" w:pos="680"/>
        </w:tabs>
        <w:ind w:left="680" w:hanging="453"/>
      </w:pPr>
      <w:rPr>
        <w:rFonts w:ascii="Symbol" w:hAnsi="Symbol" w:hint="default"/>
        <w:sz w:val="18"/>
      </w:rPr>
    </w:lvl>
  </w:abstractNum>
  <w:abstractNum w:abstractNumId="5" w15:restartNumberingAfterBreak="0">
    <w:nsid w:val="3E7E3675"/>
    <w:multiLevelType w:val="hybridMultilevel"/>
    <w:tmpl w:val="5DB0C264"/>
    <w:lvl w:ilvl="0" w:tplc="A8CE89CA">
      <w:start w:val="1"/>
      <w:numFmt w:val="lowerLetter"/>
      <w:lvlText w:val="(%1)"/>
      <w:lvlJc w:val="left"/>
      <w:pPr>
        <w:ind w:left="2204" w:hanging="360"/>
      </w:pPr>
    </w:lvl>
    <w:lvl w:ilvl="1" w:tplc="14090019">
      <w:start w:val="1"/>
      <w:numFmt w:val="lowerLetter"/>
      <w:lvlText w:val="%2."/>
      <w:lvlJc w:val="left"/>
      <w:pPr>
        <w:ind w:left="2924" w:hanging="360"/>
      </w:pPr>
    </w:lvl>
    <w:lvl w:ilvl="2" w:tplc="1409001B">
      <w:start w:val="1"/>
      <w:numFmt w:val="lowerRoman"/>
      <w:lvlText w:val="%3."/>
      <w:lvlJc w:val="right"/>
      <w:pPr>
        <w:ind w:left="3644" w:hanging="180"/>
      </w:pPr>
    </w:lvl>
    <w:lvl w:ilvl="3" w:tplc="1409000F">
      <w:start w:val="1"/>
      <w:numFmt w:val="decimal"/>
      <w:lvlText w:val="%4."/>
      <w:lvlJc w:val="left"/>
      <w:pPr>
        <w:ind w:left="4364" w:hanging="360"/>
      </w:pPr>
    </w:lvl>
    <w:lvl w:ilvl="4" w:tplc="14090019">
      <w:start w:val="1"/>
      <w:numFmt w:val="lowerLetter"/>
      <w:lvlText w:val="%5."/>
      <w:lvlJc w:val="left"/>
      <w:pPr>
        <w:ind w:left="5084" w:hanging="360"/>
      </w:pPr>
    </w:lvl>
    <w:lvl w:ilvl="5" w:tplc="1409001B">
      <w:start w:val="1"/>
      <w:numFmt w:val="lowerRoman"/>
      <w:lvlText w:val="%6."/>
      <w:lvlJc w:val="right"/>
      <w:pPr>
        <w:ind w:left="5804" w:hanging="180"/>
      </w:pPr>
    </w:lvl>
    <w:lvl w:ilvl="6" w:tplc="1409000F">
      <w:start w:val="1"/>
      <w:numFmt w:val="decimal"/>
      <w:lvlText w:val="%7."/>
      <w:lvlJc w:val="left"/>
      <w:pPr>
        <w:ind w:left="6524" w:hanging="360"/>
      </w:pPr>
    </w:lvl>
    <w:lvl w:ilvl="7" w:tplc="14090019">
      <w:start w:val="1"/>
      <w:numFmt w:val="lowerLetter"/>
      <w:lvlText w:val="%8."/>
      <w:lvlJc w:val="left"/>
      <w:pPr>
        <w:ind w:left="7244" w:hanging="360"/>
      </w:pPr>
    </w:lvl>
    <w:lvl w:ilvl="8" w:tplc="1409001B">
      <w:start w:val="1"/>
      <w:numFmt w:val="lowerRoman"/>
      <w:lvlText w:val="%9."/>
      <w:lvlJc w:val="right"/>
      <w:pPr>
        <w:ind w:left="7964" w:hanging="180"/>
      </w:pPr>
    </w:lvl>
  </w:abstractNum>
  <w:abstractNum w:abstractNumId="6" w15:restartNumberingAfterBreak="0">
    <w:nsid w:val="42FF7F02"/>
    <w:multiLevelType w:val="multilevel"/>
    <w:tmpl w:val="B7E0C3E8"/>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rPr>
        <w:i w:val="0"/>
      </w:r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lvl>
    <w:lvl w:ilvl="4">
      <w:start w:val="1"/>
      <w:numFmt w:val="decimal"/>
      <w:pStyle w:val="Heading5"/>
      <w:lvlText w:val="(%5)"/>
      <w:lvlJc w:val="left"/>
      <w:pPr>
        <w:tabs>
          <w:tab w:val="num" w:pos="2880"/>
        </w:tabs>
        <w:ind w:left="2880" w:hanging="720"/>
      </w:pPr>
    </w:lvl>
    <w:lvl w:ilvl="5">
      <w:start w:val="1"/>
      <w:numFmt w:val="upperLetter"/>
      <w:pStyle w:val="Heading6"/>
      <w:lvlText w:val="%6."/>
      <w:lvlJc w:val="left"/>
      <w:pPr>
        <w:tabs>
          <w:tab w:val="num" w:pos="3600"/>
        </w:tabs>
        <w:ind w:left="3600" w:hanging="720"/>
      </w:pPr>
    </w:lvl>
    <w:lvl w:ilvl="6">
      <w:start w:val="1"/>
      <w:numFmt w:val="bullet"/>
      <w:pStyle w:val="Heading7"/>
      <w:lvlText w:val=""/>
      <w:lvlJc w:val="left"/>
      <w:pPr>
        <w:tabs>
          <w:tab w:val="num" w:pos="4321"/>
        </w:tabs>
        <w:ind w:left="4321" w:hanging="721"/>
      </w:pPr>
      <w:rPr>
        <w:rFonts w:ascii="Symbol" w:hAnsi="Symbol" w:hint="default"/>
      </w:rPr>
    </w:lvl>
    <w:lvl w:ilvl="7">
      <w:start w:val="1"/>
      <w:numFmt w:val="bullet"/>
      <w:pStyle w:val="Heading8"/>
      <w:lvlText w:val=""/>
      <w:lvlJc w:val="left"/>
      <w:pPr>
        <w:tabs>
          <w:tab w:val="num" w:pos="5041"/>
        </w:tabs>
        <w:ind w:left="5041" w:hanging="720"/>
      </w:pPr>
      <w:rPr>
        <w:rFonts w:ascii="Symbol" w:hAnsi="Symbol" w:hint="default"/>
        <w:sz w:val="28"/>
      </w:rPr>
    </w:lvl>
    <w:lvl w:ilvl="8">
      <w:start w:val="1"/>
      <w:numFmt w:val="lowerLetter"/>
      <w:pStyle w:val="Heading9"/>
      <w:lvlText w:val="(%9)"/>
      <w:lvlJc w:val="left"/>
      <w:pPr>
        <w:tabs>
          <w:tab w:val="num" w:pos="5761"/>
        </w:tabs>
        <w:ind w:left="5761" w:hanging="720"/>
      </w:pPr>
    </w:lvl>
  </w:abstractNum>
  <w:abstractNum w:abstractNumId="7" w15:restartNumberingAfterBreak="0">
    <w:nsid w:val="5D851464"/>
    <w:multiLevelType w:val="multilevel"/>
    <w:tmpl w:val="95F08376"/>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23440A5"/>
    <w:multiLevelType w:val="hybridMultilevel"/>
    <w:tmpl w:val="139A5780"/>
    <w:lvl w:ilvl="0" w:tplc="A8CE89CA">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710108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72692E"/>
    <w:multiLevelType w:val="multilevel"/>
    <w:tmpl w:val="61D6EA4E"/>
    <w:lvl w:ilvl="0">
      <w:start w:val="1"/>
      <w:numFmt w:val="decimal"/>
      <w:pStyle w:val="ListNumber"/>
      <w:lvlText w:val="%1."/>
      <w:lvlJc w:val="left"/>
      <w:pPr>
        <w:tabs>
          <w:tab w:val="num" w:pos="1134"/>
        </w:tabs>
        <w:ind w:left="1134" w:hanging="567"/>
      </w:pPr>
    </w:lvl>
    <w:lvl w:ilvl="1">
      <w:start w:val="1"/>
      <w:numFmt w:val="decimal"/>
      <w:pStyle w:val="ListNumber2"/>
      <w:lvlText w:val="%1.%2"/>
      <w:lvlJc w:val="left"/>
      <w:pPr>
        <w:tabs>
          <w:tab w:val="num" w:pos="1134"/>
        </w:tabs>
        <w:ind w:left="1134" w:hanging="567"/>
      </w:pPr>
    </w:lvl>
    <w:lvl w:ilvl="2">
      <w:start w:val="1"/>
      <w:numFmt w:val="lowerLetter"/>
      <w:pStyle w:val="ListNumber3"/>
      <w:lvlText w:val="(%3)"/>
      <w:lvlJc w:val="left"/>
      <w:pPr>
        <w:tabs>
          <w:tab w:val="num" w:pos="1701"/>
        </w:tabs>
        <w:ind w:left="1701" w:hanging="567"/>
      </w:pPr>
    </w:lvl>
    <w:lvl w:ilvl="3">
      <w:start w:val="1"/>
      <w:numFmt w:val="lowerRoman"/>
      <w:pStyle w:val="ListNumber4"/>
      <w:lvlText w:val="(%4)"/>
      <w:lvlJc w:val="left"/>
      <w:pPr>
        <w:tabs>
          <w:tab w:val="num" w:pos="2421"/>
        </w:tabs>
        <w:ind w:left="2268" w:hanging="567"/>
      </w:pPr>
    </w:lvl>
    <w:lvl w:ilvl="4">
      <w:start w:val="1"/>
      <w:numFmt w:val="decimal"/>
      <w:pStyle w:val="ListNumber5"/>
      <w:lvlText w:val="(%5)"/>
      <w:lvlJc w:val="left"/>
      <w:pPr>
        <w:tabs>
          <w:tab w:val="num" w:pos="2835"/>
        </w:tabs>
        <w:ind w:left="2835" w:hanging="567"/>
      </w:pPr>
    </w:lvl>
    <w:lvl w:ilvl="5">
      <w:start w:val="1"/>
      <w:numFmt w:val="upperLetter"/>
      <w:pStyle w:val="ListNumber6"/>
      <w:lvlText w:val="%6."/>
      <w:lvlJc w:val="left"/>
      <w:pPr>
        <w:tabs>
          <w:tab w:val="num" w:pos="3402"/>
        </w:tabs>
        <w:ind w:left="3402" w:hanging="567"/>
      </w:pPr>
    </w:lvl>
    <w:lvl w:ilvl="6">
      <w:start w:val="1"/>
      <w:numFmt w:val="bullet"/>
      <w:pStyle w:val="ListNumber7"/>
      <w:lvlText w:val=""/>
      <w:lvlJc w:val="left"/>
      <w:pPr>
        <w:tabs>
          <w:tab w:val="num" w:pos="3969"/>
        </w:tabs>
        <w:ind w:left="3969" w:hanging="567"/>
      </w:pPr>
      <w:rPr>
        <w:rFonts w:ascii="Symbol" w:hAnsi="Symbol" w:hint="default"/>
      </w:rPr>
    </w:lvl>
    <w:lvl w:ilvl="7">
      <w:start w:val="1"/>
      <w:numFmt w:val="bullet"/>
      <w:pStyle w:val="ListNumber8"/>
      <w:lvlText w:val=""/>
      <w:lvlJc w:val="left"/>
      <w:pPr>
        <w:tabs>
          <w:tab w:val="num" w:pos="4536"/>
        </w:tabs>
        <w:ind w:left="4536" w:hanging="567"/>
      </w:pPr>
      <w:rPr>
        <w:rFonts w:ascii="Symbol" w:hAnsi="Symbol" w:hint="default"/>
        <w:sz w:val="20"/>
      </w:rPr>
    </w:lvl>
    <w:lvl w:ilvl="8">
      <w:start w:val="1"/>
      <w:numFmt w:val="lowerLetter"/>
      <w:pStyle w:val="ListNumber9"/>
      <w:lvlText w:val="(%9)"/>
      <w:lvlJc w:val="left"/>
      <w:pPr>
        <w:tabs>
          <w:tab w:val="num" w:pos="5103"/>
        </w:tabs>
        <w:ind w:left="5103" w:hanging="567"/>
      </w:pPr>
    </w:lvl>
  </w:abstractNum>
  <w:abstractNum w:abstractNumId="11" w15:restartNumberingAfterBreak="0">
    <w:nsid w:val="77D3318A"/>
    <w:multiLevelType w:val="hybridMultilevel"/>
    <w:tmpl w:val="ACB89EC0"/>
    <w:lvl w:ilvl="0" w:tplc="A22C193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792E2350"/>
    <w:multiLevelType w:val="multilevel"/>
    <w:tmpl w:val="C8B45500"/>
    <w:lvl w:ilvl="0">
      <w:start w:val="1"/>
      <w:numFmt w:val="decimal"/>
      <w:pStyle w:val="Legal1"/>
      <w:lvlText w:val="%1."/>
      <w:lvlJc w:val="left"/>
      <w:pPr>
        <w:tabs>
          <w:tab w:val="num" w:pos="567"/>
        </w:tabs>
        <w:ind w:left="567" w:hanging="567"/>
      </w:pPr>
      <w:rPr>
        <w:sz w:val="20"/>
      </w:rPr>
    </w:lvl>
    <w:lvl w:ilvl="1">
      <w:start w:val="1"/>
      <w:numFmt w:val="decimal"/>
      <w:pStyle w:val="Legal2"/>
      <w:lvlText w:val="%1.%2"/>
      <w:lvlJc w:val="left"/>
      <w:pPr>
        <w:tabs>
          <w:tab w:val="num" w:pos="567"/>
        </w:tabs>
        <w:ind w:left="567" w:hanging="567"/>
      </w:pPr>
    </w:lvl>
    <w:lvl w:ilvl="2">
      <w:start w:val="1"/>
      <w:numFmt w:val="decimal"/>
      <w:pStyle w:val="Legal3"/>
      <w:lvlText w:val="%1.%2.%3"/>
      <w:lvlJc w:val="left"/>
      <w:pPr>
        <w:tabs>
          <w:tab w:val="num" w:pos="1276"/>
        </w:tabs>
        <w:ind w:left="1276" w:hanging="709"/>
      </w:pPr>
    </w:lvl>
    <w:lvl w:ilvl="3">
      <w:start w:val="1"/>
      <w:numFmt w:val="decimal"/>
      <w:pStyle w:val="Legal4"/>
      <w:lvlText w:val="%1.%2.%3.%4"/>
      <w:lvlJc w:val="left"/>
      <w:pPr>
        <w:tabs>
          <w:tab w:val="num" w:pos="2126"/>
        </w:tabs>
        <w:ind w:left="2126" w:hanging="850"/>
      </w:pPr>
    </w:lvl>
    <w:lvl w:ilvl="4">
      <w:start w:val="1"/>
      <w:numFmt w:val="lowerLetter"/>
      <w:pStyle w:val="Legal5"/>
      <w:lvlText w:val="(%5)"/>
      <w:lvlJc w:val="left"/>
      <w:pPr>
        <w:tabs>
          <w:tab w:val="num" w:pos="2693"/>
        </w:tabs>
        <w:ind w:left="2693" w:hanging="567"/>
      </w:pPr>
    </w:lvl>
    <w:lvl w:ilvl="5">
      <w:start w:val="1"/>
      <w:numFmt w:val="lowerRoman"/>
      <w:pStyle w:val="Legal6"/>
      <w:lvlText w:val="(%6)"/>
      <w:lvlJc w:val="left"/>
      <w:pPr>
        <w:tabs>
          <w:tab w:val="num" w:pos="3413"/>
        </w:tabs>
        <w:ind w:left="3260" w:hanging="567"/>
      </w:pPr>
    </w:lvl>
    <w:lvl w:ilvl="6">
      <w:start w:val="1"/>
      <w:numFmt w:val="bullet"/>
      <w:pStyle w:val="Legal7"/>
      <w:lvlText w:val=""/>
      <w:lvlJc w:val="left"/>
      <w:pPr>
        <w:tabs>
          <w:tab w:val="num" w:pos="3827"/>
        </w:tabs>
        <w:ind w:left="3827" w:hanging="567"/>
      </w:pPr>
      <w:rPr>
        <w:rFonts w:ascii="Symbol" w:hAnsi="Symbol" w:hint="default"/>
      </w:rPr>
    </w:lvl>
    <w:lvl w:ilvl="7">
      <w:start w:val="1"/>
      <w:numFmt w:val="bullet"/>
      <w:pStyle w:val="Legal8"/>
      <w:lvlText w:val=""/>
      <w:lvlJc w:val="left"/>
      <w:pPr>
        <w:tabs>
          <w:tab w:val="num" w:pos="4394"/>
        </w:tabs>
        <w:ind w:left="4394" w:hanging="567"/>
      </w:pPr>
      <w:rPr>
        <w:rFonts w:ascii="Symbol" w:hAnsi="Symbol" w:hint="default"/>
        <w:sz w:val="20"/>
      </w:rPr>
    </w:lvl>
    <w:lvl w:ilvl="8">
      <w:start w:val="1"/>
      <w:numFmt w:val="lowerLetter"/>
      <w:pStyle w:val="Legal9"/>
      <w:lvlText w:val="(%9)"/>
      <w:lvlJc w:val="left"/>
      <w:pPr>
        <w:tabs>
          <w:tab w:val="num" w:pos="4961"/>
        </w:tabs>
        <w:ind w:left="4961" w:hanging="567"/>
      </w:pPr>
    </w:lvl>
  </w:abstractNum>
  <w:num w:numId="1" w16cid:durableId="935334305">
    <w:abstractNumId w:val="6"/>
  </w:num>
  <w:num w:numId="2" w16cid:durableId="987589055">
    <w:abstractNumId w:val="3"/>
  </w:num>
  <w:num w:numId="3" w16cid:durableId="2137068072">
    <w:abstractNumId w:val="6"/>
  </w:num>
  <w:num w:numId="4" w16cid:durableId="1480078375">
    <w:abstractNumId w:val="6"/>
  </w:num>
  <w:num w:numId="5" w16cid:durableId="875314054">
    <w:abstractNumId w:val="6"/>
  </w:num>
  <w:num w:numId="6" w16cid:durableId="345332339">
    <w:abstractNumId w:val="6"/>
  </w:num>
  <w:num w:numId="7" w16cid:durableId="1471939264">
    <w:abstractNumId w:val="6"/>
  </w:num>
  <w:num w:numId="8" w16cid:durableId="998075906">
    <w:abstractNumId w:val="6"/>
  </w:num>
  <w:num w:numId="9" w16cid:durableId="1380008750">
    <w:abstractNumId w:val="6"/>
  </w:num>
  <w:num w:numId="10" w16cid:durableId="382219832">
    <w:abstractNumId w:val="6"/>
  </w:num>
  <w:num w:numId="11" w16cid:durableId="1433360192">
    <w:abstractNumId w:val="6"/>
  </w:num>
  <w:num w:numId="12" w16cid:durableId="1348168459">
    <w:abstractNumId w:val="12"/>
  </w:num>
  <w:num w:numId="13" w16cid:durableId="1185440440">
    <w:abstractNumId w:val="12"/>
  </w:num>
  <w:num w:numId="14" w16cid:durableId="214397414">
    <w:abstractNumId w:val="12"/>
  </w:num>
  <w:num w:numId="15" w16cid:durableId="529683058">
    <w:abstractNumId w:val="12"/>
  </w:num>
  <w:num w:numId="16" w16cid:durableId="957877972">
    <w:abstractNumId w:val="12"/>
  </w:num>
  <w:num w:numId="17" w16cid:durableId="1680352794">
    <w:abstractNumId w:val="12"/>
  </w:num>
  <w:num w:numId="18" w16cid:durableId="358705492">
    <w:abstractNumId w:val="12"/>
  </w:num>
  <w:num w:numId="19" w16cid:durableId="2068648989">
    <w:abstractNumId w:val="12"/>
  </w:num>
  <w:num w:numId="20" w16cid:durableId="601113989">
    <w:abstractNumId w:val="12"/>
  </w:num>
  <w:num w:numId="21" w16cid:durableId="580725964">
    <w:abstractNumId w:val="10"/>
  </w:num>
  <w:num w:numId="22" w16cid:durableId="1773939353">
    <w:abstractNumId w:val="10"/>
  </w:num>
  <w:num w:numId="23" w16cid:durableId="1968269790">
    <w:abstractNumId w:val="10"/>
  </w:num>
  <w:num w:numId="24" w16cid:durableId="39787359">
    <w:abstractNumId w:val="10"/>
  </w:num>
  <w:num w:numId="25" w16cid:durableId="383674256">
    <w:abstractNumId w:val="10"/>
  </w:num>
  <w:num w:numId="26" w16cid:durableId="1188983320">
    <w:abstractNumId w:val="10"/>
  </w:num>
  <w:num w:numId="27" w16cid:durableId="1795783479">
    <w:abstractNumId w:val="10"/>
  </w:num>
  <w:num w:numId="28" w16cid:durableId="1130972252">
    <w:abstractNumId w:val="10"/>
  </w:num>
  <w:num w:numId="29" w16cid:durableId="778258411">
    <w:abstractNumId w:val="10"/>
  </w:num>
  <w:num w:numId="30" w16cid:durableId="210118413">
    <w:abstractNumId w:val="7"/>
  </w:num>
  <w:num w:numId="31" w16cid:durableId="356123064">
    <w:abstractNumId w:val="4"/>
  </w:num>
  <w:num w:numId="32" w16cid:durableId="146669864">
    <w:abstractNumId w:val="9"/>
  </w:num>
  <w:num w:numId="33" w16cid:durableId="1872302987">
    <w:abstractNumId w:val="1"/>
  </w:num>
  <w:num w:numId="34" w16cid:durableId="541752710">
    <w:abstractNumId w:val="2"/>
  </w:num>
  <w:num w:numId="35" w16cid:durableId="2084716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3578162">
    <w:abstractNumId w:val="8"/>
  </w:num>
  <w:num w:numId="37" w16cid:durableId="344091449">
    <w:abstractNumId w:val="2"/>
  </w:num>
  <w:num w:numId="38" w16cid:durableId="1726903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9" w16cid:durableId="1210847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7465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rinterType" w:val="HP LaserJet IID"/>
    <w:docVar w:name="prtType" w:val="HP"/>
  </w:docVars>
  <w:rsids>
    <w:rsidRoot w:val="00247996"/>
    <w:rsid w:val="00005BF4"/>
    <w:rsid w:val="000072AD"/>
    <w:rsid w:val="0001002F"/>
    <w:rsid w:val="000101E3"/>
    <w:rsid w:val="000105E2"/>
    <w:rsid w:val="0001260C"/>
    <w:rsid w:val="00013920"/>
    <w:rsid w:val="000148FB"/>
    <w:rsid w:val="00020211"/>
    <w:rsid w:val="00021270"/>
    <w:rsid w:val="00024A25"/>
    <w:rsid w:val="00025DBB"/>
    <w:rsid w:val="0002683C"/>
    <w:rsid w:val="000321C6"/>
    <w:rsid w:val="00034B7E"/>
    <w:rsid w:val="00034D4E"/>
    <w:rsid w:val="0003736F"/>
    <w:rsid w:val="00043208"/>
    <w:rsid w:val="00043661"/>
    <w:rsid w:val="00045917"/>
    <w:rsid w:val="00051F68"/>
    <w:rsid w:val="00057A59"/>
    <w:rsid w:val="00057F50"/>
    <w:rsid w:val="00066536"/>
    <w:rsid w:val="000764BF"/>
    <w:rsid w:val="000851F8"/>
    <w:rsid w:val="00086791"/>
    <w:rsid w:val="00091E4C"/>
    <w:rsid w:val="00094296"/>
    <w:rsid w:val="00095D21"/>
    <w:rsid w:val="0009612F"/>
    <w:rsid w:val="000A1B09"/>
    <w:rsid w:val="000B0678"/>
    <w:rsid w:val="000C2721"/>
    <w:rsid w:val="000C4ABD"/>
    <w:rsid w:val="000C68D3"/>
    <w:rsid w:val="000D04A5"/>
    <w:rsid w:val="000D2CE1"/>
    <w:rsid w:val="000D5867"/>
    <w:rsid w:val="000E2B40"/>
    <w:rsid w:val="000E4A1D"/>
    <w:rsid w:val="000E7B24"/>
    <w:rsid w:val="000F5FB3"/>
    <w:rsid w:val="000F7C9A"/>
    <w:rsid w:val="00101737"/>
    <w:rsid w:val="00107DB6"/>
    <w:rsid w:val="001149E9"/>
    <w:rsid w:val="00141289"/>
    <w:rsid w:val="00142C75"/>
    <w:rsid w:val="001455CD"/>
    <w:rsid w:val="001705FB"/>
    <w:rsid w:val="0017405B"/>
    <w:rsid w:val="0017710E"/>
    <w:rsid w:val="00180E91"/>
    <w:rsid w:val="0018367D"/>
    <w:rsid w:val="0019223E"/>
    <w:rsid w:val="00193BC8"/>
    <w:rsid w:val="001A4A10"/>
    <w:rsid w:val="001A652C"/>
    <w:rsid w:val="001B297E"/>
    <w:rsid w:val="001C4CE3"/>
    <w:rsid w:val="001C5D70"/>
    <w:rsid w:val="001D37E0"/>
    <w:rsid w:val="001E68FD"/>
    <w:rsid w:val="001F57C8"/>
    <w:rsid w:val="001F6EC0"/>
    <w:rsid w:val="0020432D"/>
    <w:rsid w:val="002053D7"/>
    <w:rsid w:val="00212232"/>
    <w:rsid w:val="002168D2"/>
    <w:rsid w:val="00223EE4"/>
    <w:rsid w:val="002310A5"/>
    <w:rsid w:val="002410C2"/>
    <w:rsid w:val="00244913"/>
    <w:rsid w:val="00244DE4"/>
    <w:rsid w:val="00247996"/>
    <w:rsid w:val="002520A2"/>
    <w:rsid w:val="00265896"/>
    <w:rsid w:val="002757A1"/>
    <w:rsid w:val="00276C71"/>
    <w:rsid w:val="00290FBE"/>
    <w:rsid w:val="002920F7"/>
    <w:rsid w:val="002921F9"/>
    <w:rsid w:val="00293704"/>
    <w:rsid w:val="002A0695"/>
    <w:rsid w:val="002B5DE5"/>
    <w:rsid w:val="002B6447"/>
    <w:rsid w:val="002B66BA"/>
    <w:rsid w:val="002C02C7"/>
    <w:rsid w:val="002E080E"/>
    <w:rsid w:val="002E6FCF"/>
    <w:rsid w:val="003062FF"/>
    <w:rsid w:val="00312B21"/>
    <w:rsid w:val="003209BA"/>
    <w:rsid w:val="00322575"/>
    <w:rsid w:val="003303A7"/>
    <w:rsid w:val="003344A6"/>
    <w:rsid w:val="00334F88"/>
    <w:rsid w:val="00342857"/>
    <w:rsid w:val="00343470"/>
    <w:rsid w:val="00351F1C"/>
    <w:rsid w:val="00362893"/>
    <w:rsid w:val="00365FA9"/>
    <w:rsid w:val="00366E78"/>
    <w:rsid w:val="00370225"/>
    <w:rsid w:val="003711A6"/>
    <w:rsid w:val="003726D1"/>
    <w:rsid w:val="003822F4"/>
    <w:rsid w:val="003A6538"/>
    <w:rsid w:val="003A6863"/>
    <w:rsid w:val="003B1A2D"/>
    <w:rsid w:val="003B268D"/>
    <w:rsid w:val="003B3783"/>
    <w:rsid w:val="003B478B"/>
    <w:rsid w:val="003B57B6"/>
    <w:rsid w:val="003B6021"/>
    <w:rsid w:val="003B6AE5"/>
    <w:rsid w:val="003C0794"/>
    <w:rsid w:val="003C406C"/>
    <w:rsid w:val="003D402E"/>
    <w:rsid w:val="003E0321"/>
    <w:rsid w:val="003E119E"/>
    <w:rsid w:val="003E4647"/>
    <w:rsid w:val="003E495B"/>
    <w:rsid w:val="003F5901"/>
    <w:rsid w:val="003F6BD1"/>
    <w:rsid w:val="0040532B"/>
    <w:rsid w:val="00407E1F"/>
    <w:rsid w:val="00413907"/>
    <w:rsid w:val="00413A3B"/>
    <w:rsid w:val="00417277"/>
    <w:rsid w:val="00420890"/>
    <w:rsid w:val="00422E7C"/>
    <w:rsid w:val="00423637"/>
    <w:rsid w:val="00423F24"/>
    <w:rsid w:val="004242E4"/>
    <w:rsid w:val="00426E89"/>
    <w:rsid w:val="00427782"/>
    <w:rsid w:val="0043055E"/>
    <w:rsid w:val="00431B72"/>
    <w:rsid w:val="0043452F"/>
    <w:rsid w:val="00446118"/>
    <w:rsid w:val="00466E8A"/>
    <w:rsid w:val="004734D0"/>
    <w:rsid w:val="00477B0B"/>
    <w:rsid w:val="004817EC"/>
    <w:rsid w:val="004824D6"/>
    <w:rsid w:val="00483DD2"/>
    <w:rsid w:val="00486698"/>
    <w:rsid w:val="00493459"/>
    <w:rsid w:val="00493FC5"/>
    <w:rsid w:val="00496A80"/>
    <w:rsid w:val="004A0DF3"/>
    <w:rsid w:val="004A4D2F"/>
    <w:rsid w:val="004B345E"/>
    <w:rsid w:val="004C532C"/>
    <w:rsid w:val="004C6EC4"/>
    <w:rsid w:val="004D4C86"/>
    <w:rsid w:val="004E50C8"/>
    <w:rsid w:val="004F08B4"/>
    <w:rsid w:val="004F25B8"/>
    <w:rsid w:val="00504029"/>
    <w:rsid w:val="005056EB"/>
    <w:rsid w:val="00507B01"/>
    <w:rsid w:val="00512710"/>
    <w:rsid w:val="00523409"/>
    <w:rsid w:val="00532928"/>
    <w:rsid w:val="005501FE"/>
    <w:rsid w:val="00554503"/>
    <w:rsid w:val="00570F10"/>
    <w:rsid w:val="00574F09"/>
    <w:rsid w:val="005808A9"/>
    <w:rsid w:val="00583DD6"/>
    <w:rsid w:val="00591DCA"/>
    <w:rsid w:val="005935BC"/>
    <w:rsid w:val="00593F72"/>
    <w:rsid w:val="005952D6"/>
    <w:rsid w:val="00597905"/>
    <w:rsid w:val="005A0953"/>
    <w:rsid w:val="005B55CA"/>
    <w:rsid w:val="005C14AA"/>
    <w:rsid w:val="005C417C"/>
    <w:rsid w:val="005C59F6"/>
    <w:rsid w:val="005C7EBC"/>
    <w:rsid w:val="005D3790"/>
    <w:rsid w:val="005D4C8C"/>
    <w:rsid w:val="005D5756"/>
    <w:rsid w:val="005D625E"/>
    <w:rsid w:val="005E0830"/>
    <w:rsid w:val="005E1E53"/>
    <w:rsid w:val="005F4989"/>
    <w:rsid w:val="005F5728"/>
    <w:rsid w:val="00602560"/>
    <w:rsid w:val="00615242"/>
    <w:rsid w:val="0061636E"/>
    <w:rsid w:val="00627FD3"/>
    <w:rsid w:val="00630478"/>
    <w:rsid w:val="00630EEC"/>
    <w:rsid w:val="00634295"/>
    <w:rsid w:val="006368AC"/>
    <w:rsid w:val="0064281B"/>
    <w:rsid w:val="00645F34"/>
    <w:rsid w:val="00652661"/>
    <w:rsid w:val="00652B16"/>
    <w:rsid w:val="00654C07"/>
    <w:rsid w:val="00657C13"/>
    <w:rsid w:val="00661782"/>
    <w:rsid w:val="00674627"/>
    <w:rsid w:val="00674AD0"/>
    <w:rsid w:val="006801D9"/>
    <w:rsid w:val="0068489A"/>
    <w:rsid w:val="00685ACA"/>
    <w:rsid w:val="0069201C"/>
    <w:rsid w:val="00695906"/>
    <w:rsid w:val="00695DF1"/>
    <w:rsid w:val="0069734F"/>
    <w:rsid w:val="006A5B19"/>
    <w:rsid w:val="006B796F"/>
    <w:rsid w:val="006B7A65"/>
    <w:rsid w:val="006C2CA8"/>
    <w:rsid w:val="006C3A13"/>
    <w:rsid w:val="006C5E90"/>
    <w:rsid w:val="006E099B"/>
    <w:rsid w:val="006E0AE3"/>
    <w:rsid w:val="006E2EB1"/>
    <w:rsid w:val="006E4E95"/>
    <w:rsid w:val="006E63A8"/>
    <w:rsid w:val="006F36E6"/>
    <w:rsid w:val="006F4F6B"/>
    <w:rsid w:val="0070241E"/>
    <w:rsid w:val="007028B2"/>
    <w:rsid w:val="00710FDD"/>
    <w:rsid w:val="007148CA"/>
    <w:rsid w:val="007176C7"/>
    <w:rsid w:val="00721DCE"/>
    <w:rsid w:val="007249CE"/>
    <w:rsid w:val="00731F57"/>
    <w:rsid w:val="0073784E"/>
    <w:rsid w:val="007378E4"/>
    <w:rsid w:val="00740353"/>
    <w:rsid w:val="0074073A"/>
    <w:rsid w:val="00740D2B"/>
    <w:rsid w:val="007474EF"/>
    <w:rsid w:val="00750D6A"/>
    <w:rsid w:val="0075116F"/>
    <w:rsid w:val="00770549"/>
    <w:rsid w:val="00771AB9"/>
    <w:rsid w:val="0078562A"/>
    <w:rsid w:val="00787598"/>
    <w:rsid w:val="00797645"/>
    <w:rsid w:val="007A0315"/>
    <w:rsid w:val="007A6890"/>
    <w:rsid w:val="007B028B"/>
    <w:rsid w:val="007B0291"/>
    <w:rsid w:val="007C2C19"/>
    <w:rsid w:val="007C4174"/>
    <w:rsid w:val="007C5059"/>
    <w:rsid w:val="007C59CF"/>
    <w:rsid w:val="007C6038"/>
    <w:rsid w:val="007C63B5"/>
    <w:rsid w:val="007C6E44"/>
    <w:rsid w:val="007C76E1"/>
    <w:rsid w:val="007C78E9"/>
    <w:rsid w:val="007D5C7A"/>
    <w:rsid w:val="007D63A8"/>
    <w:rsid w:val="007E3338"/>
    <w:rsid w:val="007F7360"/>
    <w:rsid w:val="00800834"/>
    <w:rsid w:val="00807E73"/>
    <w:rsid w:val="008113D5"/>
    <w:rsid w:val="00812DF8"/>
    <w:rsid w:val="00813F55"/>
    <w:rsid w:val="00815C50"/>
    <w:rsid w:val="00820221"/>
    <w:rsid w:val="00824242"/>
    <w:rsid w:val="008321D8"/>
    <w:rsid w:val="008360D6"/>
    <w:rsid w:val="00836140"/>
    <w:rsid w:val="00836C41"/>
    <w:rsid w:val="00840DBB"/>
    <w:rsid w:val="0084193B"/>
    <w:rsid w:val="008429D2"/>
    <w:rsid w:val="00842D32"/>
    <w:rsid w:val="008462A2"/>
    <w:rsid w:val="008521D1"/>
    <w:rsid w:val="00857389"/>
    <w:rsid w:val="00860D13"/>
    <w:rsid w:val="00861987"/>
    <w:rsid w:val="00862EE5"/>
    <w:rsid w:val="008711CC"/>
    <w:rsid w:val="00872211"/>
    <w:rsid w:val="00877020"/>
    <w:rsid w:val="0088119B"/>
    <w:rsid w:val="0088123C"/>
    <w:rsid w:val="00891896"/>
    <w:rsid w:val="008922BB"/>
    <w:rsid w:val="008924A2"/>
    <w:rsid w:val="008956DB"/>
    <w:rsid w:val="00895CEE"/>
    <w:rsid w:val="00897CBE"/>
    <w:rsid w:val="008A32F2"/>
    <w:rsid w:val="008B2049"/>
    <w:rsid w:val="008B4CAA"/>
    <w:rsid w:val="008C3437"/>
    <w:rsid w:val="008E7E74"/>
    <w:rsid w:val="008F1A10"/>
    <w:rsid w:val="008F256D"/>
    <w:rsid w:val="008F3FD4"/>
    <w:rsid w:val="008F6390"/>
    <w:rsid w:val="009020BE"/>
    <w:rsid w:val="0091037C"/>
    <w:rsid w:val="00911B8F"/>
    <w:rsid w:val="00911CB0"/>
    <w:rsid w:val="00914C95"/>
    <w:rsid w:val="009157A4"/>
    <w:rsid w:val="00924429"/>
    <w:rsid w:val="009255EB"/>
    <w:rsid w:val="00925A37"/>
    <w:rsid w:val="009271F0"/>
    <w:rsid w:val="009321E5"/>
    <w:rsid w:val="00934D4D"/>
    <w:rsid w:val="0093581E"/>
    <w:rsid w:val="009429AE"/>
    <w:rsid w:val="00943F33"/>
    <w:rsid w:val="009470D7"/>
    <w:rsid w:val="009561ED"/>
    <w:rsid w:val="00960EE1"/>
    <w:rsid w:val="0096628E"/>
    <w:rsid w:val="00966634"/>
    <w:rsid w:val="009748BC"/>
    <w:rsid w:val="00983E35"/>
    <w:rsid w:val="00992799"/>
    <w:rsid w:val="00992C3C"/>
    <w:rsid w:val="009A1F95"/>
    <w:rsid w:val="009A2042"/>
    <w:rsid w:val="009A3815"/>
    <w:rsid w:val="009A5FDA"/>
    <w:rsid w:val="009B14C7"/>
    <w:rsid w:val="009B54D0"/>
    <w:rsid w:val="009B5A88"/>
    <w:rsid w:val="009C32D9"/>
    <w:rsid w:val="009C5484"/>
    <w:rsid w:val="009C5914"/>
    <w:rsid w:val="009D215F"/>
    <w:rsid w:val="009D3A9D"/>
    <w:rsid w:val="009E04BA"/>
    <w:rsid w:val="009E682F"/>
    <w:rsid w:val="00A04A62"/>
    <w:rsid w:val="00A04DEE"/>
    <w:rsid w:val="00A05013"/>
    <w:rsid w:val="00A116C4"/>
    <w:rsid w:val="00A13F4F"/>
    <w:rsid w:val="00A16800"/>
    <w:rsid w:val="00A26095"/>
    <w:rsid w:val="00A272DC"/>
    <w:rsid w:val="00A34035"/>
    <w:rsid w:val="00A34D63"/>
    <w:rsid w:val="00A365A2"/>
    <w:rsid w:val="00A4182F"/>
    <w:rsid w:val="00A42DCA"/>
    <w:rsid w:val="00A5333E"/>
    <w:rsid w:val="00A611D2"/>
    <w:rsid w:val="00A64CA6"/>
    <w:rsid w:val="00A71097"/>
    <w:rsid w:val="00A71B35"/>
    <w:rsid w:val="00A9079A"/>
    <w:rsid w:val="00AA305F"/>
    <w:rsid w:val="00AB01BC"/>
    <w:rsid w:val="00AB0E3E"/>
    <w:rsid w:val="00AE2223"/>
    <w:rsid w:val="00AE2B0D"/>
    <w:rsid w:val="00AE2E6B"/>
    <w:rsid w:val="00AE5A22"/>
    <w:rsid w:val="00AE5F09"/>
    <w:rsid w:val="00AF1E3B"/>
    <w:rsid w:val="00AF439E"/>
    <w:rsid w:val="00AF598E"/>
    <w:rsid w:val="00AF7A58"/>
    <w:rsid w:val="00B022BD"/>
    <w:rsid w:val="00B04153"/>
    <w:rsid w:val="00B17CD5"/>
    <w:rsid w:val="00B209F5"/>
    <w:rsid w:val="00B24A62"/>
    <w:rsid w:val="00B24BB1"/>
    <w:rsid w:val="00B273AD"/>
    <w:rsid w:val="00B32272"/>
    <w:rsid w:val="00B3435A"/>
    <w:rsid w:val="00B35984"/>
    <w:rsid w:val="00B43035"/>
    <w:rsid w:val="00B5237A"/>
    <w:rsid w:val="00B53155"/>
    <w:rsid w:val="00B551BC"/>
    <w:rsid w:val="00B56053"/>
    <w:rsid w:val="00B64E07"/>
    <w:rsid w:val="00B66AC5"/>
    <w:rsid w:val="00B74A0D"/>
    <w:rsid w:val="00B76FCD"/>
    <w:rsid w:val="00B86374"/>
    <w:rsid w:val="00B86544"/>
    <w:rsid w:val="00B94099"/>
    <w:rsid w:val="00B95C7A"/>
    <w:rsid w:val="00BA6A68"/>
    <w:rsid w:val="00BB3D0B"/>
    <w:rsid w:val="00BC39B2"/>
    <w:rsid w:val="00BD681E"/>
    <w:rsid w:val="00BE0D36"/>
    <w:rsid w:val="00BE1435"/>
    <w:rsid w:val="00BE2FF2"/>
    <w:rsid w:val="00BE5939"/>
    <w:rsid w:val="00BF3D31"/>
    <w:rsid w:val="00C0663A"/>
    <w:rsid w:val="00C11D05"/>
    <w:rsid w:val="00C12F1E"/>
    <w:rsid w:val="00C20E1F"/>
    <w:rsid w:val="00C21E35"/>
    <w:rsid w:val="00C2322C"/>
    <w:rsid w:val="00C236FF"/>
    <w:rsid w:val="00C3254E"/>
    <w:rsid w:val="00C50286"/>
    <w:rsid w:val="00C51FBC"/>
    <w:rsid w:val="00C53667"/>
    <w:rsid w:val="00C546AB"/>
    <w:rsid w:val="00C67032"/>
    <w:rsid w:val="00C7563B"/>
    <w:rsid w:val="00C75EF3"/>
    <w:rsid w:val="00C805F9"/>
    <w:rsid w:val="00C830C9"/>
    <w:rsid w:val="00C835CD"/>
    <w:rsid w:val="00C90CEC"/>
    <w:rsid w:val="00C9259F"/>
    <w:rsid w:val="00C929A1"/>
    <w:rsid w:val="00CA07B7"/>
    <w:rsid w:val="00CA5CA6"/>
    <w:rsid w:val="00CA5EC2"/>
    <w:rsid w:val="00CB1584"/>
    <w:rsid w:val="00CB2899"/>
    <w:rsid w:val="00CB3A22"/>
    <w:rsid w:val="00CB6A35"/>
    <w:rsid w:val="00CB774B"/>
    <w:rsid w:val="00CC47C9"/>
    <w:rsid w:val="00CC4B12"/>
    <w:rsid w:val="00CC630F"/>
    <w:rsid w:val="00CD01B6"/>
    <w:rsid w:val="00CD3018"/>
    <w:rsid w:val="00CD5D0C"/>
    <w:rsid w:val="00CE0E7D"/>
    <w:rsid w:val="00CE6BBA"/>
    <w:rsid w:val="00CF30E6"/>
    <w:rsid w:val="00CF523D"/>
    <w:rsid w:val="00D035B6"/>
    <w:rsid w:val="00D06DBD"/>
    <w:rsid w:val="00D20EB2"/>
    <w:rsid w:val="00D25280"/>
    <w:rsid w:val="00D25E97"/>
    <w:rsid w:val="00D331D9"/>
    <w:rsid w:val="00D36FF8"/>
    <w:rsid w:val="00D44208"/>
    <w:rsid w:val="00D517E8"/>
    <w:rsid w:val="00D6184C"/>
    <w:rsid w:val="00D63FD3"/>
    <w:rsid w:val="00D72918"/>
    <w:rsid w:val="00D76147"/>
    <w:rsid w:val="00D76363"/>
    <w:rsid w:val="00D775B6"/>
    <w:rsid w:val="00D82AAE"/>
    <w:rsid w:val="00D83C5E"/>
    <w:rsid w:val="00D857D7"/>
    <w:rsid w:val="00D87F32"/>
    <w:rsid w:val="00D901D1"/>
    <w:rsid w:val="00DA1006"/>
    <w:rsid w:val="00DA58FB"/>
    <w:rsid w:val="00DA748F"/>
    <w:rsid w:val="00DC31D1"/>
    <w:rsid w:val="00DE1C2F"/>
    <w:rsid w:val="00DE3298"/>
    <w:rsid w:val="00DE4F87"/>
    <w:rsid w:val="00DF083F"/>
    <w:rsid w:val="00DF323D"/>
    <w:rsid w:val="00DF5F41"/>
    <w:rsid w:val="00E00CE3"/>
    <w:rsid w:val="00E0746C"/>
    <w:rsid w:val="00E2037A"/>
    <w:rsid w:val="00E3456A"/>
    <w:rsid w:val="00E40AE5"/>
    <w:rsid w:val="00E443F2"/>
    <w:rsid w:val="00E45781"/>
    <w:rsid w:val="00E45E7F"/>
    <w:rsid w:val="00E606D1"/>
    <w:rsid w:val="00E60741"/>
    <w:rsid w:val="00E60A02"/>
    <w:rsid w:val="00E70C93"/>
    <w:rsid w:val="00E725F8"/>
    <w:rsid w:val="00E743A8"/>
    <w:rsid w:val="00E80466"/>
    <w:rsid w:val="00E82609"/>
    <w:rsid w:val="00E82ECE"/>
    <w:rsid w:val="00EA1E7B"/>
    <w:rsid w:val="00EA313B"/>
    <w:rsid w:val="00EA3ADE"/>
    <w:rsid w:val="00EA4CAC"/>
    <w:rsid w:val="00EB2416"/>
    <w:rsid w:val="00EB6A34"/>
    <w:rsid w:val="00EB6D16"/>
    <w:rsid w:val="00EC2B9A"/>
    <w:rsid w:val="00EC3443"/>
    <w:rsid w:val="00ED12D4"/>
    <w:rsid w:val="00ED41CB"/>
    <w:rsid w:val="00EE3852"/>
    <w:rsid w:val="00EF02E9"/>
    <w:rsid w:val="00EF257D"/>
    <w:rsid w:val="00EF4997"/>
    <w:rsid w:val="00EF73D3"/>
    <w:rsid w:val="00EF764C"/>
    <w:rsid w:val="00F42557"/>
    <w:rsid w:val="00F43C84"/>
    <w:rsid w:val="00F443D8"/>
    <w:rsid w:val="00F60825"/>
    <w:rsid w:val="00F610EF"/>
    <w:rsid w:val="00F66CA4"/>
    <w:rsid w:val="00F73555"/>
    <w:rsid w:val="00F74990"/>
    <w:rsid w:val="00F7667B"/>
    <w:rsid w:val="00F8282C"/>
    <w:rsid w:val="00F834CA"/>
    <w:rsid w:val="00F85498"/>
    <w:rsid w:val="00F86A60"/>
    <w:rsid w:val="00F911D3"/>
    <w:rsid w:val="00F9379D"/>
    <w:rsid w:val="00F95C54"/>
    <w:rsid w:val="00FA1227"/>
    <w:rsid w:val="00FA1FFD"/>
    <w:rsid w:val="00FA3AB8"/>
    <w:rsid w:val="00FA5F9E"/>
    <w:rsid w:val="00FB1AE5"/>
    <w:rsid w:val="00FB498D"/>
    <w:rsid w:val="00FB7812"/>
    <w:rsid w:val="00FD1FFF"/>
    <w:rsid w:val="00FD548B"/>
    <w:rsid w:val="00FE0331"/>
    <w:rsid w:val="00FE229F"/>
    <w:rsid w:val="00FF0024"/>
    <w:rsid w:val="00FF3577"/>
    <w:rsid w:val="00FF61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A29D6"/>
  <w15:docId w15:val="{613B9AD9-F790-7049-8388-59DB90FF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D0C"/>
    <w:rPr>
      <w:rFonts w:ascii="Arial" w:hAnsi="Arial"/>
      <w:lang w:val="en-GB" w:eastAsia="en-US"/>
    </w:rPr>
  </w:style>
  <w:style w:type="paragraph" w:styleId="Heading1">
    <w:name w:val="heading 1"/>
    <w:basedOn w:val="Paragraph"/>
    <w:next w:val="Heading2"/>
    <w:link w:val="Heading1Char"/>
    <w:uiPriority w:val="9"/>
    <w:qFormat/>
    <w:pPr>
      <w:keepNext/>
      <w:numPr>
        <w:numId w:val="3"/>
      </w:numPr>
      <w:spacing w:before="120" w:after="300"/>
      <w:outlineLvl w:val="0"/>
    </w:pPr>
    <w:rPr>
      <w:b/>
      <w:caps/>
      <w:snapToGrid w:val="0"/>
      <w:kern w:val="28"/>
    </w:rPr>
  </w:style>
  <w:style w:type="paragraph" w:styleId="Heading2">
    <w:name w:val="heading 2"/>
    <w:basedOn w:val="Paragraph"/>
    <w:qFormat/>
    <w:pPr>
      <w:numPr>
        <w:ilvl w:val="1"/>
        <w:numId w:val="4"/>
      </w:numPr>
      <w:outlineLvl w:val="1"/>
    </w:pPr>
  </w:style>
  <w:style w:type="paragraph" w:styleId="Heading3">
    <w:name w:val="heading 3"/>
    <w:basedOn w:val="Paragraph"/>
    <w:uiPriority w:val="9"/>
    <w:qFormat/>
    <w:pPr>
      <w:numPr>
        <w:ilvl w:val="2"/>
        <w:numId w:val="5"/>
      </w:numPr>
      <w:outlineLvl w:val="2"/>
    </w:pPr>
  </w:style>
  <w:style w:type="paragraph" w:styleId="Heading4">
    <w:name w:val="heading 4"/>
    <w:basedOn w:val="Paragraph"/>
    <w:qFormat/>
    <w:pPr>
      <w:numPr>
        <w:ilvl w:val="3"/>
        <w:numId w:val="6"/>
      </w:numPr>
      <w:tabs>
        <w:tab w:val="clear" w:pos="2160"/>
      </w:tabs>
      <w:ind w:left="1701" w:hanging="567"/>
      <w:outlineLvl w:val="3"/>
    </w:pPr>
  </w:style>
  <w:style w:type="paragraph" w:styleId="Heading5">
    <w:name w:val="heading 5"/>
    <w:basedOn w:val="Paragraph"/>
    <w:qFormat/>
    <w:pPr>
      <w:numPr>
        <w:ilvl w:val="4"/>
        <w:numId w:val="7"/>
      </w:numPr>
      <w:tabs>
        <w:tab w:val="clear" w:pos="2880"/>
      </w:tabs>
      <w:ind w:left="2268" w:hanging="567"/>
      <w:outlineLvl w:val="4"/>
    </w:pPr>
  </w:style>
  <w:style w:type="paragraph" w:styleId="Heading6">
    <w:name w:val="heading 6"/>
    <w:basedOn w:val="Paragraph"/>
    <w:qFormat/>
    <w:pPr>
      <w:numPr>
        <w:ilvl w:val="5"/>
        <w:numId w:val="8"/>
      </w:numPr>
      <w:tabs>
        <w:tab w:val="clear" w:pos="3600"/>
      </w:tabs>
      <w:ind w:left="2835" w:hanging="567"/>
      <w:outlineLvl w:val="5"/>
    </w:pPr>
  </w:style>
  <w:style w:type="paragraph" w:styleId="Heading7">
    <w:name w:val="heading 7"/>
    <w:basedOn w:val="Paragraph"/>
    <w:qFormat/>
    <w:pPr>
      <w:numPr>
        <w:ilvl w:val="6"/>
        <w:numId w:val="9"/>
      </w:numPr>
      <w:tabs>
        <w:tab w:val="clear" w:pos="4321"/>
      </w:tabs>
      <w:ind w:left="3402" w:hanging="567"/>
      <w:outlineLvl w:val="6"/>
    </w:pPr>
  </w:style>
  <w:style w:type="paragraph" w:styleId="Heading8">
    <w:name w:val="heading 8"/>
    <w:basedOn w:val="Paragraph"/>
    <w:qFormat/>
    <w:pPr>
      <w:numPr>
        <w:ilvl w:val="7"/>
        <w:numId w:val="10"/>
      </w:numPr>
      <w:tabs>
        <w:tab w:val="clear" w:pos="5041"/>
      </w:tabs>
      <w:ind w:left="3969" w:hanging="567"/>
      <w:outlineLvl w:val="7"/>
    </w:pPr>
  </w:style>
  <w:style w:type="paragraph" w:styleId="Heading9">
    <w:name w:val="heading 9"/>
    <w:basedOn w:val="Paragraph"/>
    <w:qFormat/>
    <w:pPr>
      <w:numPr>
        <w:ilvl w:val="8"/>
        <w:numId w:val="11"/>
      </w:numPr>
      <w:tabs>
        <w:tab w:val="clear" w:pos="5761"/>
      </w:tabs>
      <w:ind w:left="4536"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after="200" w:line="320" w:lineRule="atLeast"/>
    </w:pPr>
    <w:rPr>
      <w:rFonts w:ascii="Arial" w:hAnsi="Arial"/>
      <w:lang w:val="en-GB" w:eastAsia="en-US"/>
    </w:rPr>
  </w:style>
  <w:style w:type="paragraph" w:styleId="ListNumber">
    <w:name w:val="List Number"/>
    <w:basedOn w:val="Paragraph"/>
    <w:pPr>
      <w:numPr>
        <w:numId w:val="21"/>
      </w:numPr>
    </w:pPr>
  </w:style>
  <w:style w:type="paragraph" w:styleId="ListNumber2">
    <w:name w:val="List Number 2"/>
    <w:basedOn w:val="Paragraph"/>
    <w:pPr>
      <w:numPr>
        <w:ilvl w:val="1"/>
        <w:numId w:val="22"/>
      </w:numPr>
    </w:pPr>
  </w:style>
  <w:style w:type="paragraph" w:styleId="ListNumber3">
    <w:name w:val="List Number 3"/>
    <w:basedOn w:val="Paragraph"/>
    <w:pPr>
      <w:numPr>
        <w:ilvl w:val="2"/>
        <w:numId w:val="23"/>
      </w:numPr>
    </w:pPr>
  </w:style>
  <w:style w:type="paragraph" w:styleId="ListNumber4">
    <w:name w:val="List Number 4"/>
    <w:basedOn w:val="Paragraph"/>
    <w:pPr>
      <w:numPr>
        <w:ilvl w:val="3"/>
        <w:numId w:val="24"/>
      </w:numPr>
    </w:pPr>
  </w:style>
  <w:style w:type="paragraph" w:styleId="ListNumber5">
    <w:name w:val="List Number 5"/>
    <w:basedOn w:val="Paragraph"/>
    <w:pPr>
      <w:numPr>
        <w:ilvl w:val="4"/>
        <w:numId w:val="25"/>
      </w:numPr>
    </w:pPr>
  </w:style>
  <w:style w:type="paragraph" w:customStyle="1" w:styleId="ListNumber6">
    <w:name w:val="List Number 6"/>
    <w:basedOn w:val="Paragraph"/>
    <w:pPr>
      <w:numPr>
        <w:ilvl w:val="5"/>
        <w:numId w:val="26"/>
      </w:numPr>
    </w:pPr>
  </w:style>
  <w:style w:type="paragraph" w:customStyle="1" w:styleId="ListNumber7">
    <w:name w:val="List Number 7"/>
    <w:basedOn w:val="Paragraph"/>
    <w:pPr>
      <w:numPr>
        <w:ilvl w:val="6"/>
        <w:numId w:val="27"/>
      </w:numPr>
    </w:pPr>
  </w:style>
  <w:style w:type="paragraph" w:customStyle="1" w:styleId="ListNumber8">
    <w:name w:val="List Number 8"/>
    <w:basedOn w:val="Paragraph"/>
    <w:pPr>
      <w:numPr>
        <w:ilvl w:val="7"/>
        <w:numId w:val="28"/>
      </w:numPr>
    </w:pPr>
  </w:style>
  <w:style w:type="paragraph" w:customStyle="1" w:styleId="ListNumber9">
    <w:name w:val="List Number 9"/>
    <w:basedOn w:val="Paragraph"/>
    <w:pPr>
      <w:numPr>
        <w:ilvl w:val="8"/>
        <w:numId w:val="29"/>
      </w:numPr>
    </w:pPr>
  </w:style>
  <w:style w:type="paragraph" w:customStyle="1" w:styleId="Legal1">
    <w:name w:val="Legal 1"/>
    <w:basedOn w:val="Paragraph"/>
    <w:pPr>
      <w:numPr>
        <w:numId w:val="12"/>
      </w:numPr>
      <w:tabs>
        <w:tab w:val="clear" w:pos="567"/>
      </w:tabs>
    </w:pPr>
  </w:style>
  <w:style w:type="paragraph" w:customStyle="1" w:styleId="Legal2">
    <w:name w:val="Legal 2"/>
    <w:basedOn w:val="Paragraph"/>
    <w:pPr>
      <w:numPr>
        <w:ilvl w:val="1"/>
        <w:numId w:val="13"/>
      </w:numPr>
      <w:tabs>
        <w:tab w:val="clear" w:pos="567"/>
      </w:tabs>
    </w:pPr>
  </w:style>
  <w:style w:type="paragraph" w:customStyle="1" w:styleId="Legal3">
    <w:name w:val="Legal 3"/>
    <w:basedOn w:val="Paragraph"/>
    <w:pPr>
      <w:numPr>
        <w:ilvl w:val="2"/>
        <w:numId w:val="14"/>
      </w:numPr>
      <w:tabs>
        <w:tab w:val="left" w:pos="1276"/>
      </w:tabs>
    </w:pPr>
  </w:style>
  <w:style w:type="paragraph" w:customStyle="1" w:styleId="Legal4">
    <w:name w:val="Legal 4"/>
    <w:basedOn w:val="Paragraph"/>
    <w:pPr>
      <w:numPr>
        <w:ilvl w:val="3"/>
        <w:numId w:val="15"/>
      </w:numPr>
    </w:pPr>
  </w:style>
  <w:style w:type="paragraph" w:customStyle="1" w:styleId="BFTOC1">
    <w:name w:val="BFTOC1"/>
    <w:basedOn w:val="Paragraph"/>
    <w:next w:val="Paragraph"/>
    <w:pPr>
      <w:keepNext/>
    </w:pPr>
    <w:rPr>
      <w:b/>
      <w:caps/>
    </w:rPr>
  </w:style>
  <w:style w:type="paragraph" w:customStyle="1" w:styleId="BFTOC2">
    <w:name w:val="BFTOC2"/>
    <w:basedOn w:val="Paragraph"/>
    <w:next w:val="Paragraph"/>
    <w:pPr>
      <w:keepNext/>
    </w:pPr>
    <w:rPr>
      <w:b/>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paragraph" w:customStyle="1" w:styleId="Legislation">
    <w:name w:val="Legislation"/>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style>
  <w:style w:type="paragraph" w:styleId="TOC1">
    <w:name w:val="toc 1"/>
    <w:basedOn w:val="Normal"/>
    <w:next w:val="Normal"/>
    <w:autoRedefine/>
    <w:uiPriority w:val="39"/>
    <w:pPr>
      <w:tabs>
        <w:tab w:val="left" w:pos="403"/>
        <w:tab w:val="right" w:pos="9355"/>
      </w:tabs>
      <w:spacing w:line="360" w:lineRule="auto"/>
      <w:ind w:left="403" w:hanging="403"/>
    </w:pPr>
    <w:rPr>
      <w:caps/>
    </w:rPr>
  </w:style>
  <w:style w:type="paragraph" w:styleId="Footer">
    <w:name w:val="footer"/>
    <w:basedOn w:val="Normal"/>
    <w:link w:val="FooterChar"/>
    <w:uiPriority w:val="99"/>
    <w:pPr>
      <w:tabs>
        <w:tab w:val="center" w:pos="4153"/>
        <w:tab w:val="right" w:pos="8306"/>
      </w:tabs>
    </w:pPr>
  </w:style>
  <w:style w:type="paragraph" w:customStyle="1" w:styleId="Legal5">
    <w:name w:val="Legal 5"/>
    <w:basedOn w:val="Paragraph"/>
    <w:pPr>
      <w:numPr>
        <w:ilvl w:val="4"/>
        <w:numId w:val="16"/>
      </w:numPr>
    </w:pPr>
  </w:style>
  <w:style w:type="paragraph" w:customStyle="1" w:styleId="Legal6">
    <w:name w:val="Legal 6"/>
    <w:basedOn w:val="Paragraph"/>
    <w:pPr>
      <w:numPr>
        <w:ilvl w:val="5"/>
        <w:numId w:val="17"/>
      </w:numPr>
      <w:tabs>
        <w:tab w:val="clear" w:pos="3413"/>
        <w:tab w:val="left" w:pos="3260"/>
      </w:tabs>
    </w:pPr>
  </w:style>
  <w:style w:type="paragraph" w:customStyle="1" w:styleId="Legal7">
    <w:name w:val="Legal 7"/>
    <w:basedOn w:val="Paragraph"/>
    <w:pPr>
      <w:numPr>
        <w:ilvl w:val="6"/>
        <w:numId w:val="18"/>
      </w:numPr>
    </w:pPr>
  </w:style>
  <w:style w:type="paragraph" w:customStyle="1" w:styleId="Legal8">
    <w:name w:val="Legal 8"/>
    <w:basedOn w:val="Paragraph"/>
    <w:pPr>
      <w:numPr>
        <w:ilvl w:val="7"/>
        <w:numId w:val="19"/>
      </w:numPr>
    </w:pPr>
  </w:style>
  <w:style w:type="paragraph" w:customStyle="1" w:styleId="Legal9">
    <w:name w:val="Legal 9"/>
    <w:basedOn w:val="Paragraph"/>
    <w:pPr>
      <w:numPr>
        <w:ilvl w:val="8"/>
        <w:numId w:val="20"/>
      </w:numPr>
    </w:pPr>
  </w:style>
  <w:style w:type="paragraph" w:customStyle="1" w:styleId="Address">
    <w:name w:val="Address"/>
    <w:pPr>
      <w:ind w:left="5613"/>
    </w:pPr>
    <w:rPr>
      <w:rFonts w:ascii="Arial" w:hAnsi="Arial"/>
      <w:lang w:val="en-GB" w:eastAsia="en-US"/>
    </w:rPr>
  </w:style>
  <w:style w:type="paragraph" w:customStyle="1" w:styleId="BillBullet">
    <w:name w:val="BillBullet"/>
    <w:basedOn w:val="Normal"/>
    <w:pPr>
      <w:numPr>
        <w:numId w:val="2"/>
      </w:numPr>
      <w:tabs>
        <w:tab w:val="clear" w:pos="360"/>
        <w:tab w:val="left" w:pos="284"/>
      </w:tabs>
    </w:pPr>
    <w:rPr>
      <w:lang w:val="en-NZ"/>
    </w:rPr>
  </w:style>
  <w:style w:type="character" w:customStyle="1" w:styleId="ConvBold">
    <w:name w:val="ConvBold"/>
    <w:rPr>
      <w:b/>
    </w:rPr>
  </w:style>
  <w:style w:type="character" w:customStyle="1" w:styleId="ConvBoldItalic">
    <w:name w:val="ConvBoldItalic"/>
    <w:rPr>
      <w:b/>
      <w:i/>
    </w:rPr>
  </w:style>
  <w:style w:type="character" w:customStyle="1" w:styleId="ConvItalic">
    <w:name w:val="ConvItalic"/>
    <w:rPr>
      <w:i/>
    </w:rPr>
  </w:style>
  <w:style w:type="character" w:customStyle="1" w:styleId="DocNumber">
    <w:name w:val="DocNumber"/>
    <w:rPr>
      <w:rFonts w:ascii="Arial" w:hAnsi="Arial"/>
      <w:dstrike w:val="0"/>
      <w:color w:val="auto"/>
      <w:sz w:val="12"/>
      <w:u w:val="none"/>
      <w:vertAlign w:val="baseline"/>
    </w:rPr>
  </w:style>
  <w:style w:type="paragraph" w:styleId="EndnoteText">
    <w:name w:val="endnote text"/>
    <w:basedOn w:val="Normal"/>
    <w:semiHidden/>
    <w:rPr>
      <w:sz w:val="16"/>
    </w:rPr>
  </w:style>
  <w:style w:type="paragraph" w:styleId="EnvelopeAddress">
    <w:name w:val="envelope address"/>
    <w:basedOn w:val="Normal"/>
    <w:pPr>
      <w:framePr w:w="7920" w:h="1980" w:hRule="exact" w:hSpace="180" w:wrap="auto" w:hAnchor="page" w:xAlign="center" w:yAlign="bottom"/>
      <w:ind w:left="2880"/>
    </w:pPr>
  </w:style>
  <w:style w:type="paragraph" w:styleId="FootnoteText">
    <w:name w:val="footnote text"/>
    <w:basedOn w:val="Normal"/>
    <w:semiHidden/>
    <w:rPr>
      <w:sz w:val="16"/>
    </w:rPr>
  </w:style>
  <w:style w:type="paragraph" w:customStyle="1" w:styleId="Memo">
    <w:name w:val="Memo"/>
    <w:basedOn w:val="Address"/>
    <w:next w:val="Address"/>
    <w:pPr>
      <w:ind w:left="5557"/>
    </w:pPr>
    <w:rPr>
      <w:b/>
      <w:sz w:val="58"/>
    </w:rPr>
  </w:style>
  <w:style w:type="character" w:customStyle="1" w:styleId="PageNumber">
    <w:name w:val="PageNumber"/>
    <w:rPr>
      <w:rFonts w:ascii="Arial" w:hAnsi="Arial"/>
      <w:dstrike w:val="0"/>
      <w:color w:val="auto"/>
      <w:sz w:val="18"/>
      <w:u w:val="none"/>
      <w:vertAlign w:val="baseline"/>
    </w:rPr>
  </w:style>
  <w:style w:type="character" w:customStyle="1" w:styleId="PrecComment">
    <w:name w:val="PrecComment"/>
    <w:rPr>
      <w:rFonts w:ascii="Century Gothic" w:hAnsi="Century Gothic"/>
      <w:dstrike w:val="0"/>
      <w:noProof w:val="0"/>
      <w:color w:val="800080"/>
      <w:sz w:val="20"/>
      <w:vertAlign w:val="baseline"/>
      <w:lang w:val="en-GB"/>
    </w:rPr>
  </w:style>
  <w:style w:type="character" w:customStyle="1" w:styleId="PrecPromptNumber">
    <w:name w:val="PrecPromptNumber"/>
    <w:rPr>
      <w:b/>
      <w:dstrike w:val="0"/>
      <w:noProof w:val="0"/>
      <w:color w:val="FF0000"/>
      <w:vertAlign w:val="baseline"/>
      <w:lang w:val="en-GB"/>
    </w:rPr>
  </w:style>
  <w:style w:type="character" w:customStyle="1" w:styleId="PrecRepeatID">
    <w:name w:val="PrecRepeatID"/>
    <w:rPr>
      <w:dstrike w:val="0"/>
      <w:noProof w:val="0"/>
      <w:color w:val="FF00FF"/>
      <w:sz w:val="20"/>
      <w:vertAlign w:val="subscript"/>
      <w:lang w:val="en-GB"/>
    </w:rPr>
  </w:style>
  <w:style w:type="character" w:customStyle="1" w:styleId="PrecSelectID">
    <w:name w:val="PrecSelectID"/>
    <w:rPr>
      <w:dstrike w:val="0"/>
      <w:noProof w:val="0"/>
      <w:color w:val="008000"/>
      <w:sz w:val="20"/>
      <w:vertAlign w:val="superscript"/>
      <w:lang w:val="en-GB"/>
    </w:rPr>
  </w:style>
  <w:style w:type="character" w:customStyle="1" w:styleId="PrecSelectText">
    <w:name w:val="PrecSelectText"/>
    <w:rPr>
      <w:i/>
      <w:dstrike w:val="0"/>
      <w:noProof w:val="0"/>
      <w:color w:val="008080"/>
      <w:vertAlign w:val="baseline"/>
      <w:lang w:val="en-GB"/>
    </w:rPr>
  </w:style>
  <w:style w:type="character" w:customStyle="1" w:styleId="PrecSyntax">
    <w:name w:val="PrecSyntax"/>
    <w:rPr>
      <w:dstrike w:val="0"/>
      <w:noProof w:val="0"/>
      <w:color w:val="000000"/>
      <w:vertAlign w:val="baseline"/>
      <w:lang w:val="en-GB"/>
    </w:rPr>
  </w:style>
  <w:style w:type="paragraph" w:styleId="BalloonText">
    <w:name w:val="Balloon Text"/>
    <w:basedOn w:val="Normal"/>
    <w:semiHidden/>
    <w:rsid w:val="00A16800"/>
    <w:rPr>
      <w:rFonts w:ascii="Tahoma" w:hAnsi="Tahoma" w:cs="Tahoma"/>
      <w:sz w:val="16"/>
      <w:szCs w:val="16"/>
    </w:rPr>
  </w:style>
  <w:style w:type="character" w:styleId="CommentReference">
    <w:name w:val="annotation reference"/>
    <w:rsid w:val="00FA5F9E"/>
    <w:rPr>
      <w:sz w:val="16"/>
      <w:szCs w:val="16"/>
      <w:lang w:val="en-NZ"/>
    </w:rPr>
  </w:style>
  <w:style w:type="paragraph" w:styleId="CommentText">
    <w:name w:val="annotation text"/>
    <w:basedOn w:val="Normal"/>
    <w:link w:val="CommentTextChar"/>
    <w:rsid w:val="00FA5F9E"/>
    <w:rPr>
      <w:rFonts w:ascii="Times New Roman" w:hAnsi="Times New Roman"/>
      <w:sz w:val="24"/>
      <w:lang w:val="en-NZ"/>
    </w:rPr>
  </w:style>
  <w:style w:type="character" w:customStyle="1" w:styleId="CommentTextChar">
    <w:name w:val="Comment Text Char"/>
    <w:link w:val="CommentText"/>
    <w:rsid w:val="00FA5F9E"/>
    <w:rPr>
      <w:sz w:val="24"/>
      <w:lang w:eastAsia="en-US"/>
    </w:rPr>
  </w:style>
  <w:style w:type="character" w:customStyle="1" w:styleId="Heading1Char">
    <w:name w:val="Heading 1 Char"/>
    <w:link w:val="Heading1"/>
    <w:rsid w:val="00FA5F9E"/>
    <w:rPr>
      <w:rFonts w:ascii="Arial" w:hAnsi="Arial"/>
      <w:b/>
      <w:caps/>
      <w:snapToGrid w:val="0"/>
      <w:kern w:val="28"/>
      <w:lang w:val="en-GB" w:eastAsia="en-US"/>
    </w:rPr>
  </w:style>
  <w:style w:type="paragraph" w:styleId="TOC2">
    <w:name w:val="toc 2"/>
    <w:basedOn w:val="Normal"/>
    <w:next w:val="Normal"/>
    <w:autoRedefine/>
    <w:uiPriority w:val="39"/>
    <w:rsid w:val="00D87F32"/>
    <w:pPr>
      <w:ind w:left="200"/>
    </w:pPr>
  </w:style>
  <w:style w:type="paragraph" w:styleId="Title">
    <w:name w:val="Title"/>
    <w:basedOn w:val="Normal"/>
    <w:next w:val="Normal"/>
    <w:link w:val="TitleChar"/>
    <w:qFormat/>
    <w:rsid w:val="00D775B6"/>
    <w:pPr>
      <w:spacing w:before="240" w:after="60"/>
      <w:jc w:val="center"/>
      <w:outlineLvl w:val="0"/>
    </w:pPr>
    <w:rPr>
      <w:rFonts w:ascii="Cambria" w:hAnsi="Cambria"/>
      <w:b/>
      <w:bCs/>
      <w:kern w:val="28"/>
      <w:sz w:val="32"/>
      <w:szCs w:val="32"/>
    </w:rPr>
  </w:style>
  <w:style w:type="character" w:customStyle="1" w:styleId="TitleChar">
    <w:name w:val="Title Char"/>
    <w:link w:val="Title"/>
    <w:rsid w:val="00D775B6"/>
    <w:rPr>
      <w:rFonts w:ascii="Cambria" w:eastAsia="Times New Roman" w:hAnsi="Cambria" w:cs="Times New Roman"/>
      <w:b/>
      <w:bCs/>
      <w:kern w:val="28"/>
      <w:sz w:val="32"/>
      <w:szCs w:val="32"/>
      <w:lang w:val="en-GB" w:eastAsia="en-US"/>
    </w:rPr>
  </w:style>
  <w:style w:type="character" w:customStyle="1" w:styleId="HeaderChar">
    <w:name w:val="Header Char"/>
    <w:link w:val="Header"/>
    <w:uiPriority w:val="99"/>
    <w:locked/>
    <w:rsid w:val="005808A9"/>
    <w:rPr>
      <w:rFonts w:ascii="Arial" w:hAnsi="Arial"/>
      <w:lang w:val="en-GB" w:eastAsia="en-US"/>
    </w:rPr>
  </w:style>
  <w:style w:type="paragraph" w:customStyle="1" w:styleId="Style1">
    <w:name w:val="Style1"/>
    <w:basedOn w:val="BodyText"/>
    <w:qFormat/>
    <w:rsid w:val="005808A9"/>
    <w:pPr>
      <w:numPr>
        <w:numId w:val="30"/>
      </w:numPr>
      <w:tabs>
        <w:tab w:val="num" w:pos="720"/>
      </w:tabs>
      <w:spacing w:before="360"/>
      <w:ind w:left="720" w:hanging="720"/>
      <w:jc w:val="both"/>
    </w:pPr>
    <w:rPr>
      <w:rFonts w:cs="Arial"/>
      <w:b/>
      <w:smallCaps/>
      <w:sz w:val="24"/>
      <w:szCs w:val="24"/>
      <w:lang w:val="en-NZ" w:eastAsia="en-NZ"/>
    </w:rPr>
  </w:style>
  <w:style w:type="table" w:styleId="TableGrid">
    <w:name w:val="Table Grid"/>
    <w:basedOn w:val="TableNormal"/>
    <w:uiPriority w:val="59"/>
    <w:rsid w:val="0058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08A9"/>
    <w:pPr>
      <w:spacing w:after="120"/>
    </w:pPr>
  </w:style>
  <w:style w:type="character" w:customStyle="1" w:styleId="BodyTextChar">
    <w:name w:val="Body Text Char"/>
    <w:basedOn w:val="DefaultParagraphFont"/>
    <w:link w:val="BodyText"/>
    <w:rsid w:val="005808A9"/>
    <w:rPr>
      <w:rFonts w:ascii="Arial" w:hAnsi="Arial"/>
      <w:lang w:val="en-GB" w:eastAsia="en-US"/>
    </w:rPr>
  </w:style>
  <w:style w:type="character" w:customStyle="1" w:styleId="FooterChar">
    <w:name w:val="Footer Char"/>
    <w:link w:val="Footer"/>
    <w:uiPriority w:val="99"/>
    <w:rsid w:val="00824242"/>
    <w:rPr>
      <w:rFonts w:ascii="Arial" w:hAnsi="Arial"/>
      <w:lang w:val="en-GB" w:eastAsia="en-US"/>
    </w:rPr>
  </w:style>
  <w:style w:type="paragraph" w:styleId="BodyTextIndent2">
    <w:name w:val="Body Text Indent 2"/>
    <w:basedOn w:val="Normal"/>
    <w:link w:val="BodyTextIndent2Char"/>
    <w:rsid w:val="00824242"/>
    <w:pPr>
      <w:spacing w:after="120" w:line="480" w:lineRule="auto"/>
      <w:ind w:left="283"/>
    </w:pPr>
  </w:style>
  <w:style w:type="character" w:customStyle="1" w:styleId="BodyTextIndent2Char">
    <w:name w:val="Body Text Indent 2 Char"/>
    <w:basedOn w:val="DefaultParagraphFont"/>
    <w:link w:val="BodyTextIndent2"/>
    <w:rsid w:val="00824242"/>
    <w:rPr>
      <w:rFonts w:ascii="Arial" w:hAnsi="Arial"/>
      <w:lang w:val="en-GB" w:eastAsia="en-US"/>
    </w:rPr>
  </w:style>
  <w:style w:type="paragraph" w:styleId="CommentSubject">
    <w:name w:val="annotation subject"/>
    <w:basedOn w:val="CommentText"/>
    <w:next w:val="CommentText"/>
    <w:link w:val="CommentSubjectChar"/>
    <w:semiHidden/>
    <w:unhideWhenUsed/>
    <w:rsid w:val="0019223E"/>
    <w:rPr>
      <w:rFonts w:ascii="Arial" w:hAnsi="Arial"/>
      <w:b/>
      <w:bCs/>
      <w:sz w:val="20"/>
      <w:lang w:val="en-GB"/>
    </w:rPr>
  </w:style>
  <w:style w:type="character" w:customStyle="1" w:styleId="CommentSubjectChar">
    <w:name w:val="Comment Subject Char"/>
    <w:basedOn w:val="CommentTextChar"/>
    <w:link w:val="CommentSubject"/>
    <w:semiHidden/>
    <w:rsid w:val="0019223E"/>
    <w:rPr>
      <w:rFonts w:ascii="Arial" w:hAnsi="Arial"/>
      <w:b/>
      <w:bCs/>
      <w:sz w:val="24"/>
      <w:lang w:val="en-GB" w:eastAsia="en-US"/>
    </w:rPr>
  </w:style>
  <w:style w:type="paragraph" w:styleId="ListParagraph">
    <w:name w:val="List Paragraph"/>
    <w:basedOn w:val="Normal"/>
    <w:uiPriority w:val="34"/>
    <w:qFormat/>
    <w:rsid w:val="00B24A62"/>
    <w:pPr>
      <w:ind w:left="720"/>
      <w:contextualSpacing/>
    </w:pPr>
    <w:rPr>
      <w:rFonts w:ascii="Times New Roman" w:hAnsi="Times New Roman"/>
      <w:sz w:val="24"/>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295">
      <w:bodyDiv w:val="1"/>
      <w:marLeft w:val="0"/>
      <w:marRight w:val="0"/>
      <w:marTop w:val="0"/>
      <w:marBottom w:val="0"/>
      <w:divBdr>
        <w:top w:val="none" w:sz="0" w:space="0" w:color="auto"/>
        <w:left w:val="none" w:sz="0" w:space="0" w:color="auto"/>
        <w:bottom w:val="none" w:sz="0" w:space="0" w:color="auto"/>
        <w:right w:val="none" w:sz="0" w:space="0" w:color="auto"/>
      </w:divBdr>
    </w:div>
    <w:div w:id="91899894">
      <w:bodyDiv w:val="1"/>
      <w:marLeft w:val="0"/>
      <w:marRight w:val="0"/>
      <w:marTop w:val="0"/>
      <w:marBottom w:val="0"/>
      <w:divBdr>
        <w:top w:val="none" w:sz="0" w:space="0" w:color="auto"/>
        <w:left w:val="none" w:sz="0" w:space="0" w:color="auto"/>
        <w:bottom w:val="none" w:sz="0" w:space="0" w:color="auto"/>
        <w:right w:val="none" w:sz="0" w:space="0" w:color="auto"/>
      </w:divBdr>
    </w:div>
    <w:div w:id="825709726">
      <w:bodyDiv w:val="1"/>
      <w:marLeft w:val="0"/>
      <w:marRight w:val="0"/>
      <w:marTop w:val="0"/>
      <w:marBottom w:val="0"/>
      <w:divBdr>
        <w:top w:val="none" w:sz="0" w:space="0" w:color="auto"/>
        <w:left w:val="none" w:sz="0" w:space="0" w:color="auto"/>
        <w:bottom w:val="none" w:sz="0" w:space="0" w:color="auto"/>
        <w:right w:val="none" w:sz="0" w:space="0" w:color="auto"/>
      </w:divBdr>
    </w:div>
    <w:div w:id="1365785203">
      <w:bodyDiv w:val="1"/>
      <w:marLeft w:val="0"/>
      <w:marRight w:val="0"/>
      <w:marTop w:val="0"/>
      <w:marBottom w:val="0"/>
      <w:divBdr>
        <w:top w:val="none" w:sz="0" w:space="0" w:color="auto"/>
        <w:left w:val="none" w:sz="0" w:space="0" w:color="auto"/>
        <w:bottom w:val="none" w:sz="0" w:space="0" w:color="auto"/>
        <w:right w:val="none" w:sz="0" w:space="0" w:color="auto"/>
      </w:divBdr>
    </w:div>
    <w:div w:id="1478956234">
      <w:bodyDiv w:val="1"/>
      <w:marLeft w:val="0"/>
      <w:marRight w:val="0"/>
      <w:marTop w:val="0"/>
      <w:marBottom w:val="0"/>
      <w:divBdr>
        <w:top w:val="none" w:sz="0" w:space="0" w:color="auto"/>
        <w:left w:val="none" w:sz="0" w:space="0" w:color="auto"/>
        <w:bottom w:val="none" w:sz="0" w:space="0" w:color="auto"/>
        <w:right w:val="none" w:sz="0" w:space="0" w:color="auto"/>
      </w:divBdr>
    </w:div>
    <w:div w:id="20929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access\bftemp97\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32E559ACDA344A6C71FCB6D6A9071" ma:contentTypeVersion="4" ma:contentTypeDescription="Create a new document." ma:contentTypeScope="" ma:versionID="c42d7f9e38032dc02c57363ba8862fdf">
  <xsd:schema xmlns:xsd="http://www.w3.org/2001/XMLSchema" xmlns:xs="http://www.w3.org/2001/XMLSchema" xmlns:p="http://schemas.microsoft.com/office/2006/metadata/properties" xmlns:ns2="c9035ab3-e6c5-405d-a064-192da3ead9b5" targetNamespace="http://schemas.microsoft.com/office/2006/metadata/properties" ma:root="true" ma:fieldsID="b00cc941213a30aaf2018689f6a85b8e" ns2:_="">
    <xsd:import namespace="c9035ab3-e6c5-405d-a064-192da3ead9b5"/>
    <xsd:element name="properties">
      <xsd:complexType>
        <xsd:sequence>
          <xsd:element name="documentManagement">
            <xsd:complexType>
              <xsd:all>
                <xsd:element ref="ns2:Topic"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5ab3-e6c5-405d-a064-192da3ead9b5"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Financial tools"/>
          <xsd:enumeration value="Business guides"/>
          <xsd:enumeration value="reCare"/>
          <xsd:enumeration value="Retail manual"/>
          <xsd:enumeration value="Childrens Act resources"/>
          <xsd:enumeration value="Employment agreements"/>
          <xsd:enumeration value="Job descriptions"/>
          <xsd:enumeration value="HR surveys, guides and templat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c9035ab3-e6c5-405d-a064-192da3ead9b5">Employment agreements</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ED6C3-87C8-4B36-B9F1-1BC679BC7E04}"/>
</file>

<file path=customXml/itemProps2.xml><?xml version="1.0" encoding="utf-8"?>
<ds:datastoreItem xmlns:ds="http://schemas.openxmlformats.org/officeDocument/2006/customXml" ds:itemID="{FD4E812F-0D29-4EA6-B637-0642C978EA81}">
  <ds:schemaRefs>
    <ds:schemaRef ds:uri="http://schemas.microsoft.com/sharepoint/v3/contenttype/forms"/>
  </ds:schemaRefs>
</ds:datastoreItem>
</file>

<file path=customXml/itemProps3.xml><?xml version="1.0" encoding="utf-8"?>
<ds:datastoreItem xmlns:ds="http://schemas.openxmlformats.org/officeDocument/2006/customXml" ds:itemID="{715C5A64-C36E-4A70-9D61-08636DE125A9}">
  <ds:schemaRef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ffea9488-b174-4617-9387-2bce3afe517b"/>
    <ds:schemaRef ds:uri="http://purl.org/dc/dcmitype/"/>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0BF4B21A-8400-4560-82D7-6B673977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12</Pages>
  <Words>3414</Words>
  <Characters>17843</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INDEPENDENT CONTRACTOR AGREEMENT FOR LOCUM PHARMACISTS</vt:lpstr>
    </vt:vector>
  </TitlesOfParts>
  <Manager>Jane Millington MBA;Independent Business Advisor;0275 198 344</Manager>
  <Company>JLM Independent Business Advisor</Company>
  <LinksUpToDate>false</LinksUpToDate>
  <CharactersWithSpaces>21215</CharactersWithSpaces>
  <SharedDoc>false</SharedDoc>
  <HyperlinkBase>janeshome@xtra.co.nz</HyperlinkBase>
  <HLinks>
    <vt:vector size="168" baseType="variant">
      <vt:variant>
        <vt:i4>1900605</vt:i4>
      </vt:variant>
      <vt:variant>
        <vt:i4>164</vt:i4>
      </vt:variant>
      <vt:variant>
        <vt:i4>0</vt:i4>
      </vt:variant>
      <vt:variant>
        <vt:i4>5</vt:i4>
      </vt:variant>
      <vt:variant>
        <vt:lpwstr/>
      </vt:variant>
      <vt:variant>
        <vt:lpwstr>_Toc287617937</vt:lpwstr>
      </vt:variant>
      <vt:variant>
        <vt:i4>1900605</vt:i4>
      </vt:variant>
      <vt:variant>
        <vt:i4>158</vt:i4>
      </vt:variant>
      <vt:variant>
        <vt:i4>0</vt:i4>
      </vt:variant>
      <vt:variant>
        <vt:i4>5</vt:i4>
      </vt:variant>
      <vt:variant>
        <vt:lpwstr/>
      </vt:variant>
      <vt:variant>
        <vt:lpwstr>_Toc287617936</vt:lpwstr>
      </vt:variant>
      <vt:variant>
        <vt:i4>1900605</vt:i4>
      </vt:variant>
      <vt:variant>
        <vt:i4>152</vt:i4>
      </vt:variant>
      <vt:variant>
        <vt:i4>0</vt:i4>
      </vt:variant>
      <vt:variant>
        <vt:i4>5</vt:i4>
      </vt:variant>
      <vt:variant>
        <vt:lpwstr/>
      </vt:variant>
      <vt:variant>
        <vt:lpwstr>_Toc287617935</vt:lpwstr>
      </vt:variant>
      <vt:variant>
        <vt:i4>1900605</vt:i4>
      </vt:variant>
      <vt:variant>
        <vt:i4>146</vt:i4>
      </vt:variant>
      <vt:variant>
        <vt:i4>0</vt:i4>
      </vt:variant>
      <vt:variant>
        <vt:i4>5</vt:i4>
      </vt:variant>
      <vt:variant>
        <vt:lpwstr/>
      </vt:variant>
      <vt:variant>
        <vt:lpwstr>_Toc287617934</vt:lpwstr>
      </vt:variant>
      <vt:variant>
        <vt:i4>1900605</vt:i4>
      </vt:variant>
      <vt:variant>
        <vt:i4>140</vt:i4>
      </vt:variant>
      <vt:variant>
        <vt:i4>0</vt:i4>
      </vt:variant>
      <vt:variant>
        <vt:i4>5</vt:i4>
      </vt:variant>
      <vt:variant>
        <vt:lpwstr/>
      </vt:variant>
      <vt:variant>
        <vt:lpwstr>_Toc287617933</vt:lpwstr>
      </vt:variant>
      <vt:variant>
        <vt:i4>1900605</vt:i4>
      </vt:variant>
      <vt:variant>
        <vt:i4>134</vt:i4>
      </vt:variant>
      <vt:variant>
        <vt:i4>0</vt:i4>
      </vt:variant>
      <vt:variant>
        <vt:i4>5</vt:i4>
      </vt:variant>
      <vt:variant>
        <vt:lpwstr/>
      </vt:variant>
      <vt:variant>
        <vt:lpwstr>_Toc287617932</vt:lpwstr>
      </vt:variant>
      <vt:variant>
        <vt:i4>1900605</vt:i4>
      </vt:variant>
      <vt:variant>
        <vt:i4>128</vt:i4>
      </vt:variant>
      <vt:variant>
        <vt:i4>0</vt:i4>
      </vt:variant>
      <vt:variant>
        <vt:i4>5</vt:i4>
      </vt:variant>
      <vt:variant>
        <vt:lpwstr/>
      </vt:variant>
      <vt:variant>
        <vt:lpwstr>_Toc287617931</vt:lpwstr>
      </vt:variant>
      <vt:variant>
        <vt:i4>1900605</vt:i4>
      </vt:variant>
      <vt:variant>
        <vt:i4>122</vt:i4>
      </vt:variant>
      <vt:variant>
        <vt:i4>0</vt:i4>
      </vt:variant>
      <vt:variant>
        <vt:i4>5</vt:i4>
      </vt:variant>
      <vt:variant>
        <vt:lpwstr/>
      </vt:variant>
      <vt:variant>
        <vt:lpwstr>_Toc287617930</vt:lpwstr>
      </vt:variant>
      <vt:variant>
        <vt:i4>1835069</vt:i4>
      </vt:variant>
      <vt:variant>
        <vt:i4>116</vt:i4>
      </vt:variant>
      <vt:variant>
        <vt:i4>0</vt:i4>
      </vt:variant>
      <vt:variant>
        <vt:i4>5</vt:i4>
      </vt:variant>
      <vt:variant>
        <vt:lpwstr/>
      </vt:variant>
      <vt:variant>
        <vt:lpwstr>_Toc287617929</vt:lpwstr>
      </vt:variant>
      <vt:variant>
        <vt:i4>1835069</vt:i4>
      </vt:variant>
      <vt:variant>
        <vt:i4>110</vt:i4>
      </vt:variant>
      <vt:variant>
        <vt:i4>0</vt:i4>
      </vt:variant>
      <vt:variant>
        <vt:i4>5</vt:i4>
      </vt:variant>
      <vt:variant>
        <vt:lpwstr/>
      </vt:variant>
      <vt:variant>
        <vt:lpwstr>_Toc287617928</vt:lpwstr>
      </vt:variant>
      <vt:variant>
        <vt:i4>1835069</vt:i4>
      </vt:variant>
      <vt:variant>
        <vt:i4>104</vt:i4>
      </vt:variant>
      <vt:variant>
        <vt:i4>0</vt:i4>
      </vt:variant>
      <vt:variant>
        <vt:i4>5</vt:i4>
      </vt:variant>
      <vt:variant>
        <vt:lpwstr/>
      </vt:variant>
      <vt:variant>
        <vt:lpwstr>_Toc287617927</vt:lpwstr>
      </vt:variant>
      <vt:variant>
        <vt:i4>1835069</vt:i4>
      </vt:variant>
      <vt:variant>
        <vt:i4>98</vt:i4>
      </vt:variant>
      <vt:variant>
        <vt:i4>0</vt:i4>
      </vt:variant>
      <vt:variant>
        <vt:i4>5</vt:i4>
      </vt:variant>
      <vt:variant>
        <vt:lpwstr/>
      </vt:variant>
      <vt:variant>
        <vt:lpwstr>_Toc287617926</vt:lpwstr>
      </vt:variant>
      <vt:variant>
        <vt:i4>1835069</vt:i4>
      </vt:variant>
      <vt:variant>
        <vt:i4>92</vt:i4>
      </vt:variant>
      <vt:variant>
        <vt:i4>0</vt:i4>
      </vt:variant>
      <vt:variant>
        <vt:i4>5</vt:i4>
      </vt:variant>
      <vt:variant>
        <vt:lpwstr/>
      </vt:variant>
      <vt:variant>
        <vt:lpwstr>_Toc287617925</vt:lpwstr>
      </vt:variant>
      <vt:variant>
        <vt:i4>1835069</vt:i4>
      </vt:variant>
      <vt:variant>
        <vt:i4>86</vt:i4>
      </vt:variant>
      <vt:variant>
        <vt:i4>0</vt:i4>
      </vt:variant>
      <vt:variant>
        <vt:i4>5</vt:i4>
      </vt:variant>
      <vt:variant>
        <vt:lpwstr/>
      </vt:variant>
      <vt:variant>
        <vt:lpwstr>_Toc287617924</vt:lpwstr>
      </vt:variant>
      <vt:variant>
        <vt:i4>1835069</vt:i4>
      </vt:variant>
      <vt:variant>
        <vt:i4>80</vt:i4>
      </vt:variant>
      <vt:variant>
        <vt:i4>0</vt:i4>
      </vt:variant>
      <vt:variant>
        <vt:i4>5</vt:i4>
      </vt:variant>
      <vt:variant>
        <vt:lpwstr/>
      </vt:variant>
      <vt:variant>
        <vt:lpwstr>_Toc287617923</vt:lpwstr>
      </vt:variant>
      <vt:variant>
        <vt:i4>1835069</vt:i4>
      </vt:variant>
      <vt:variant>
        <vt:i4>74</vt:i4>
      </vt:variant>
      <vt:variant>
        <vt:i4>0</vt:i4>
      </vt:variant>
      <vt:variant>
        <vt:i4>5</vt:i4>
      </vt:variant>
      <vt:variant>
        <vt:lpwstr/>
      </vt:variant>
      <vt:variant>
        <vt:lpwstr>_Toc287617922</vt:lpwstr>
      </vt:variant>
      <vt:variant>
        <vt:i4>1835069</vt:i4>
      </vt:variant>
      <vt:variant>
        <vt:i4>68</vt:i4>
      </vt:variant>
      <vt:variant>
        <vt:i4>0</vt:i4>
      </vt:variant>
      <vt:variant>
        <vt:i4>5</vt:i4>
      </vt:variant>
      <vt:variant>
        <vt:lpwstr/>
      </vt:variant>
      <vt:variant>
        <vt:lpwstr>_Toc287617921</vt:lpwstr>
      </vt:variant>
      <vt:variant>
        <vt:i4>1835069</vt:i4>
      </vt:variant>
      <vt:variant>
        <vt:i4>62</vt:i4>
      </vt:variant>
      <vt:variant>
        <vt:i4>0</vt:i4>
      </vt:variant>
      <vt:variant>
        <vt:i4>5</vt:i4>
      </vt:variant>
      <vt:variant>
        <vt:lpwstr/>
      </vt:variant>
      <vt:variant>
        <vt:lpwstr>_Toc287617920</vt:lpwstr>
      </vt:variant>
      <vt:variant>
        <vt:i4>2031677</vt:i4>
      </vt:variant>
      <vt:variant>
        <vt:i4>56</vt:i4>
      </vt:variant>
      <vt:variant>
        <vt:i4>0</vt:i4>
      </vt:variant>
      <vt:variant>
        <vt:i4>5</vt:i4>
      </vt:variant>
      <vt:variant>
        <vt:lpwstr/>
      </vt:variant>
      <vt:variant>
        <vt:lpwstr>_Toc287617919</vt:lpwstr>
      </vt:variant>
      <vt:variant>
        <vt:i4>2031677</vt:i4>
      </vt:variant>
      <vt:variant>
        <vt:i4>50</vt:i4>
      </vt:variant>
      <vt:variant>
        <vt:i4>0</vt:i4>
      </vt:variant>
      <vt:variant>
        <vt:i4>5</vt:i4>
      </vt:variant>
      <vt:variant>
        <vt:lpwstr/>
      </vt:variant>
      <vt:variant>
        <vt:lpwstr>_Toc287617918</vt:lpwstr>
      </vt:variant>
      <vt:variant>
        <vt:i4>2031677</vt:i4>
      </vt:variant>
      <vt:variant>
        <vt:i4>44</vt:i4>
      </vt:variant>
      <vt:variant>
        <vt:i4>0</vt:i4>
      </vt:variant>
      <vt:variant>
        <vt:i4>5</vt:i4>
      </vt:variant>
      <vt:variant>
        <vt:lpwstr/>
      </vt:variant>
      <vt:variant>
        <vt:lpwstr>_Toc287617917</vt:lpwstr>
      </vt:variant>
      <vt:variant>
        <vt:i4>2031677</vt:i4>
      </vt:variant>
      <vt:variant>
        <vt:i4>38</vt:i4>
      </vt:variant>
      <vt:variant>
        <vt:i4>0</vt:i4>
      </vt:variant>
      <vt:variant>
        <vt:i4>5</vt:i4>
      </vt:variant>
      <vt:variant>
        <vt:lpwstr/>
      </vt:variant>
      <vt:variant>
        <vt:lpwstr>_Toc287617916</vt:lpwstr>
      </vt:variant>
      <vt:variant>
        <vt:i4>2031677</vt:i4>
      </vt:variant>
      <vt:variant>
        <vt:i4>32</vt:i4>
      </vt:variant>
      <vt:variant>
        <vt:i4>0</vt:i4>
      </vt:variant>
      <vt:variant>
        <vt:i4>5</vt:i4>
      </vt:variant>
      <vt:variant>
        <vt:lpwstr/>
      </vt:variant>
      <vt:variant>
        <vt:lpwstr>_Toc287617915</vt:lpwstr>
      </vt:variant>
      <vt:variant>
        <vt:i4>2031677</vt:i4>
      </vt:variant>
      <vt:variant>
        <vt:i4>26</vt:i4>
      </vt:variant>
      <vt:variant>
        <vt:i4>0</vt:i4>
      </vt:variant>
      <vt:variant>
        <vt:i4>5</vt:i4>
      </vt:variant>
      <vt:variant>
        <vt:lpwstr/>
      </vt:variant>
      <vt:variant>
        <vt:lpwstr>_Toc287617914</vt:lpwstr>
      </vt:variant>
      <vt:variant>
        <vt:i4>2031677</vt:i4>
      </vt:variant>
      <vt:variant>
        <vt:i4>20</vt:i4>
      </vt:variant>
      <vt:variant>
        <vt:i4>0</vt:i4>
      </vt:variant>
      <vt:variant>
        <vt:i4>5</vt:i4>
      </vt:variant>
      <vt:variant>
        <vt:lpwstr/>
      </vt:variant>
      <vt:variant>
        <vt:lpwstr>_Toc287617913</vt:lpwstr>
      </vt:variant>
      <vt:variant>
        <vt:i4>2031677</vt:i4>
      </vt:variant>
      <vt:variant>
        <vt:i4>14</vt:i4>
      </vt:variant>
      <vt:variant>
        <vt:i4>0</vt:i4>
      </vt:variant>
      <vt:variant>
        <vt:i4>5</vt:i4>
      </vt:variant>
      <vt:variant>
        <vt:lpwstr/>
      </vt:variant>
      <vt:variant>
        <vt:lpwstr>_Toc287617912</vt:lpwstr>
      </vt:variant>
      <vt:variant>
        <vt:i4>2031677</vt:i4>
      </vt:variant>
      <vt:variant>
        <vt:i4>8</vt:i4>
      </vt:variant>
      <vt:variant>
        <vt:i4>0</vt:i4>
      </vt:variant>
      <vt:variant>
        <vt:i4>5</vt:i4>
      </vt:variant>
      <vt:variant>
        <vt:lpwstr/>
      </vt:variant>
      <vt:variant>
        <vt:lpwstr>_Toc287617911</vt:lpwstr>
      </vt:variant>
      <vt:variant>
        <vt:i4>2031677</vt:i4>
      </vt:variant>
      <vt:variant>
        <vt:i4>2</vt:i4>
      </vt:variant>
      <vt:variant>
        <vt:i4>0</vt:i4>
      </vt:variant>
      <vt:variant>
        <vt:i4>5</vt:i4>
      </vt:variant>
      <vt:variant>
        <vt:lpwstr/>
      </vt:variant>
      <vt:variant>
        <vt:lpwstr>_Toc287617910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CONTRACTOR AGREEMENT FOR LOCUM PHARMACISTS</dc:title>
  <dc:subject>Independent Locum Contract</dc:subject>
  <dc:creator>Jane Millington MBA</dc:creator>
  <dc:description>INDEPENDENT CONTRACTOR NOT AGENCY PROVIDED CONTRACTOR</dc:description>
  <cp:lastModifiedBy>Nicole Rickman</cp:lastModifiedBy>
  <cp:revision>2</cp:revision>
  <cp:lastPrinted>2011-03-11T01:43:00Z</cp:lastPrinted>
  <dcterms:created xsi:type="dcterms:W3CDTF">2023-10-09T21:54:00Z</dcterms:created>
  <dcterms:modified xsi:type="dcterms:W3CDTF">2023-10-09T21:54:00Z</dcterms:modified>
  <cp:category>Client Services</cp:category>
  <cp:contentStatus>Property of PGNZ</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0x01010087C32E559ACDA344A6C71FCB6D6A9071</vt:lpwstr>
  </property>
</Properties>
</file>